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Pr="006D490A" w:rsidRDefault="006D490A" w:rsidP="006775B9"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CEA4FF5" wp14:editId="240A5D05">
                    <wp:simplePos x="0" y="0"/>
                    <wp:positionH relativeFrom="margin">
                      <wp:posOffset>528955</wp:posOffset>
                    </wp:positionH>
                    <wp:positionV relativeFrom="page">
                      <wp:posOffset>5067300</wp:posOffset>
                    </wp:positionV>
                    <wp:extent cx="4029075" cy="1933575"/>
                    <wp:effectExtent l="0" t="0" r="9525" b="9525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29075" cy="193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1B4D" w:rsidRDefault="00FF33A1" w:rsidP="002F34EA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B1B4D" w:rsidRPr="006D490A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Başhekim Performans Gösterge Kartları</w:t>
                                    </w:r>
                                  </w:sdtContent>
                                </w:sdt>
                              </w:p>
                              <w:p w:rsidR="000B1B4D" w:rsidRDefault="000B1B4D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EA4FF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41.65pt;margin-top:399pt;width:317.25pt;height:152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" filled="f" stroked="f" strokeweight=".5pt">
                    <v:textbox inset="0,0,0,0">
                      <w:txbxContent>
                        <w:p w:rsidR="000B1B4D" w:rsidRDefault="00FF33A1" w:rsidP="002F34EA">
                          <w:pPr>
                            <w:pStyle w:val="AralkYok"/>
                            <w:spacing w:before="40" w:after="560" w:line="216" w:lineRule="auto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1B4D" w:rsidRPr="006D490A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Başhekim Performans Gösterge Kartları</w:t>
                              </w:r>
                            </w:sdtContent>
                          </w:sdt>
                        </w:p>
                        <w:p w:rsidR="000B1B4D" w:rsidRDefault="000B1B4D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DC2C84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C9F5BB0" wp14:editId="488D44B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B1B4D" w:rsidRDefault="000B1B4D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C9F5BB0" id="Dikdörtgen 132" o:spid="_x0000_s1027" style="position:absolute;margin-left:-4.4pt;margin-top:0;width:46.8pt;height:77.75pt;z-index:25165516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DOCN5SmAgAAkgUAAA4AAAAAAAAAAAAAAAAALgIA&#10;AGRycy9lMm9Eb2MueG1sUEsBAi0AFAAGAAgAAAAhAIgVZqzaAAAABAEAAA8AAAAAAAAAAAAAAAAA&#10;AAUAAGRycy9kb3ducmV2LnhtbFBLBQYAAAAABAAEAPMAAAAHBgAAAAA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B1B4D" w:rsidRDefault="000B1B4D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DC2C84" w:rsidRDefault="00DC2C84">
      <w:pPr>
        <w:rPr>
          <w:b/>
          <w:bCs/>
        </w:rPr>
        <w:sectPr w:rsidR="00DC2C84" w:rsidSect="00DC2C84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1933"/>
      </w:tblGrid>
      <w:tr w:rsidR="000D2341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0D2341" w:rsidRPr="00FC6BB6" w:rsidRDefault="008E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7D133CE" wp14:editId="4FBD1BC9">
                  <wp:extent cx="685800" cy="756234"/>
                  <wp:effectExtent l="0" t="0" r="0" b="6350"/>
                  <wp:docPr id="10" name="Resim 10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gridSpan w:val="4"/>
            <w:vAlign w:val="center"/>
          </w:tcPr>
          <w:p w:rsidR="000D2341" w:rsidRPr="00FC6BB6" w:rsidRDefault="00C21D69" w:rsidP="00B03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</w:p>
        </w:tc>
      </w:tr>
      <w:tr w:rsidR="00BE350A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BE350A" w:rsidRPr="00FC6BB6" w:rsidRDefault="00BE350A" w:rsidP="00BE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E350A" w:rsidRPr="00FC6BB6" w:rsidRDefault="0076638D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BE350A" w:rsidRPr="00FC6BB6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BE350A" w:rsidRPr="00FC6BB6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33" w:type="dxa"/>
            <w:vAlign w:val="center"/>
          </w:tcPr>
          <w:p w:rsidR="00BE350A" w:rsidRPr="00FC6BB6" w:rsidRDefault="008F7D0E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350A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347F1" w:rsidRPr="00FC6BB6" w:rsidRDefault="005347F1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97A6E" w:rsidRPr="00FC6BB6" w:rsidTr="00A9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FC6BB6" w:rsidRDefault="00A97A6E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97A6E" w:rsidRPr="00FC6BB6" w:rsidRDefault="00C21D69" w:rsidP="00573EC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9C0D42" w:rsidRPr="00FC6BB6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0D42" w:rsidRPr="00FC6BB6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C0D42" w:rsidRPr="00FC6BB6" w:rsidRDefault="00121DC8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Hastanedeki Tüm Müdürlerin</w:t>
            </w:r>
            <w:r w:rsidR="00C21D69"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İlgili Alanlarında Etkin, Verimli ve Koordineli Çalışmasını Sağlamak</w:t>
            </w:r>
          </w:p>
        </w:tc>
      </w:tr>
      <w:tr w:rsidR="00A97A6E" w:rsidRPr="00FC6BB6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FC6BB6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97A6E" w:rsidRPr="00FC6BB6" w:rsidRDefault="008F0742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TT.BH.1.1</w:t>
            </w:r>
          </w:p>
        </w:tc>
      </w:tr>
      <w:tr w:rsidR="00A97A6E" w:rsidRPr="00FC6BB6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FC6BB6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97A6E" w:rsidRPr="00FC6BB6" w:rsidRDefault="00C21D69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</w:p>
        </w:tc>
      </w:tr>
      <w:tr w:rsidR="009C0D42" w:rsidRPr="00FC6BB6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0D42" w:rsidRPr="00FC6BB6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C0D42" w:rsidRPr="00FC6BB6" w:rsidRDefault="00B00894" w:rsidP="00B0089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 ve müdürlerin e</w:t>
            </w:r>
            <w:r w:rsidR="00891CC7" w:rsidRPr="00FC6BB6">
              <w:rPr>
                <w:rFonts w:ascii="Times New Roman" w:hAnsi="Times New Roman" w:cs="Times New Roman"/>
                <w:sz w:val="24"/>
                <w:szCs w:val="24"/>
              </w:rPr>
              <w:t>tkin, verimli ve koordineli çalışmasını sağlamak</w:t>
            </w:r>
          </w:p>
        </w:tc>
      </w:tr>
      <w:tr w:rsidR="00A97A6E" w:rsidRPr="00FC6BB6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FC6BB6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Hesaplama </w:t>
            </w:r>
            <w:r w:rsidR="009C0D42" w:rsidRPr="00FC6BB6">
              <w:rPr>
                <w:rFonts w:ascii="Times New Roman" w:hAnsi="Times New Roman" w:cs="Times New Roman"/>
                <w:sz w:val="24"/>
                <w:szCs w:val="24"/>
              </w:rPr>
              <w:t>Parametreler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72" w:type="dxa"/>
            <w:vAlign w:val="center"/>
          </w:tcPr>
          <w:p w:rsidR="00485812" w:rsidRPr="00FC6BB6" w:rsidRDefault="00485812" w:rsidP="004A085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8B0F4F" w:rsidRPr="00FC6BB6" w:rsidRDefault="00392D4E" w:rsidP="00392D4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A:</w:t>
            </w:r>
            <w:r w:rsidR="00B0089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4858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ın Toplamı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B:</w:t>
            </w:r>
            <w:r w:rsidR="00B0089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Toplam Müdür</w:t>
            </w:r>
            <w:r w:rsidR="004858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Sayısı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 xml:space="preserve">C: </w:t>
            </w:r>
            <w:r w:rsidR="004858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</w:p>
        </w:tc>
      </w:tr>
      <w:tr w:rsidR="00A97A6E" w:rsidRPr="00FC6BB6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FC6BB6" w:rsidRDefault="002B1061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3939B7" w:rsidRPr="00FC6BB6" w:rsidRDefault="00485812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= A/B</w:t>
            </w:r>
          </w:p>
          <w:p w:rsidR="00392D4E" w:rsidRPr="00FC6BB6" w:rsidRDefault="0092214C" w:rsidP="00392D4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85 ise GP = 10</w:t>
            </w:r>
          </w:p>
          <w:p w:rsidR="00392D4E" w:rsidRPr="00FC6BB6" w:rsidRDefault="00392D4E" w:rsidP="00392D4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80 ≤ C &lt; 85 ise GP=</w:t>
            </w:r>
            <w:r w:rsidR="00FE2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2D4E" w:rsidRPr="00FC6BB6" w:rsidRDefault="00392D4E" w:rsidP="00392D4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75 ≤ C &lt; 80 ise GP=</w:t>
            </w:r>
            <w:r w:rsidR="00FE2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2D4E" w:rsidRPr="00FC6BB6" w:rsidRDefault="00392D4E" w:rsidP="00392D4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70 ≤ C &lt; 75 ise GP=</w:t>
            </w:r>
            <w:r w:rsidR="00FE2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4E" w:rsidRPr="00FC6BB6" w:rsidRDefault="00392D4E" w:rsidP="00392D4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65 ≤ C &lt; 70 ise GP=</w:t>
            </w:r>
            <w:r w:rsidR="00FE2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812" w:rsidRPr="00FC6BB6" w:rsidRDefault="00392D4E" w:rsidP="00392D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2805">
              <w:rPr>
                <w:rFonts w:ascii="Times New Roman" w:hAnsi="Times New Roman" w:cs="Times New Roman"/>
                <w:sz w:val="24"/>
                <w:szCs w:val="24"/>
              </w:rPr>
              <w:t xml:space="preserve"> &lt; 65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ise GP= 0</w:t>
            </w:r>
          </w:p>
        </w:tc>
      </w:tr>
      <w:tr w:rsidR="002B1061" w:rsidRPr="00FC6BB6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FC6BB6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B1061" w:rsidRPr="00FC6BB6" w:rsidRDefault="00D244BC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  <w:r w:rsidR="004A085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 85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üzerinde olmasını sağlamak</w:t>
            </w:r>
          </w:p>
        </w:tc>
      </w:tr>
      <w:tr w:rsidR="002B1061" w:rsidRPr="00FC6BB6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FC6BB6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B1061" w:rsidRPr="00FC6BB6" w:rsidRDefault="0092214C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061" w:rsidRPr="00FC6BB6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FC6BB6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B1061" w:rsidRPr="00FC6BB6" w:rsidRDefault="00485812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2B1061" w:rsidRPr="00FC6BB6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FC6BB6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B1061" w:rsidRPr="00FC6BB6" w:rsidRDefault="00CF2F0D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Değerlendirme Sistemi</w:t>
            </w:r>
          </w:p>
        </w:tc>
      </w:tr>
      <w:tr w:rsidR="008676AA" w:rsidRPr="00FC6BB6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676AA" w:rsidRPr="00FC6BB6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8676AA" w:rsidRPr="00FC6BB6" w:rsidRDefault="00D9257F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856AB" w:rsidRPr="00FC6BB6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56AB" w:rsidRPr="00FC6BB6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856AB" w:rsidRPr="00FC6BB6" w:rsidRDefault="00485812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7142AD" w:rsidRPr="00FC6BB6" w:rsidRDefault="008F7D0E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1933"/>
      </w:tblGrid>
      <w:tr w:rsidR="007142AD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7142AD" w:rsidRPr="00FC6BB6" w:rsidRDefault="007142AD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53DAF2C" wp14:editId="7A75DFF5">
                  <wp:extent cx="685800" cy="756234"/>
                  <wp:effectExtent l="0" t="0" r="0" b="6350"/>
                  <wp:docPr id="1" name="Resim 1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gridSpan w:val="4"/>
            <w:vAlign w:val="center"/>
          </w:tcPr>
          <w:p w:rsidR="007142AD" w:rsidRPr="00FC6BB6" w:rsidRDefault="007142AD" w:rsidP="0071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Çalışanlara Yönelik Sağlık Taramalarının Tamamlanma Oranı</w:t>
            </w:r>
          </w:p>
        </w:tc>
      </w:tr>
      <w:tr w:rsidR="007142AD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7142AD" w:rsidRPr="00FC6BB6" w:rsidRDefault="007142AD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7142AD" w:rsidRPr="00FC6BB6" w:rsidRDefault="007142AD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7142AD" w:rsidRPr="00FC6BB6" w:rsidRDefault="007142AD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7142AD" w:rsidRPr="00FC6BB6" w:rsidRDefault="007142AD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33" w:type="dxa"/>
            <w:vAlign w:val="center"/>
          </w:tcPr>
          <w:p w:rsidR="007142AD" w:rsidRPr="00FC6BB6" w:rsidRDefault="008F7D0E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142AD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7142AD" w:rsidRPr="00FC6BB6" w:rsidRDefault="007142AD" w:rsidP="007142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7142AD" w:rsidRPr="00FC6BB6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7142AD" w:rsidRPr="00FC6BB6" w:rsidRDefault="007142AD" w:rsidP="00573EC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7142AD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7142AD" w:rsidRPr="00FC6BB6" w:rsidRDefault="007142AD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ve Sağlıklı Çalışma Ortamı Sunulmasını Sağlamak</w:t>
            </w:r>
          </w:p>
        </w:tc>
      </w:tr>
      <w:tr w:rsidR="007142AD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7142AD" w:rsidRPr="00FC6BB6" w:rsidRDefault="008F0742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TT.BH.2.1</w:t>
            </w:r>
          </w:p>
        </w:tc>
      </w:tr>
      <w:tr w:rsidR="007142AD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7142AD" w:rsidRPr="00FC6BB6" w:rsidRDefault="007142AD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Çalışanlara Yönelik Sağlık Taramalarının Tamamlanma Oranı</w:t>
            </w:r>
          </w:p>
        </w:tc>
      </w:tr>
      <w:tr w:rsidR="007142AD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7142AD" w:rsidRPr="00FC6BB6" w:rsidRDefault="007142AD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 tüm personelin birimine özel sağlık taramasının periyodik olarak yapılmasını temin etmek ve sağlık taraması sonucunda taşıyıcı/hasta olduğu saptanan personelin sağlık kontrollerinin yaptırılarak tedaviye alınmasını sağlamak ve raporların saklanması için bir yöntem belirlemek ve iş kazalarındaki izlenecek yolları tamamlamak</w:t>
            </w:r>
          </w:p>
        </w:tc>
      </w:tr>
      <w:tr w:rsidR="007142AD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7142AD" w:rsidRPr="00FC6BB6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A06FE0" w:rsidRPr="00FC6BB6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Sağlık Taraması Yapılan Personel Sayısı</w:t>
            </w:r>
          </w:p>
          <w:p w:rsidR="00A06FE0" w:rsidRPr="00FC6BB6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Toplam Personel Sayısı</w:t>
            </w:r>
          </w:p>
          <w:p w:rsidR="00A06FE0" w:rsidRPr="00FC6BB6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Çalışanlara Yönelik Sağlık Taramalarının Tamamlanma Oranı</w:t>
            </w:r>
          </w:p>
        </w:tc>
      </w:tr>
      <w:tr w:rsidR="007142AD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06FE0" w:rsidRPr="00FC6BB6" w:rsidRDefault="00A06FE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*100 </w:t>
            </w:r>
          </w:p>
          <w:p w:rsidR="00A05530" w:rsidRPr="00FC6BB6" w:rsidRDefault="00A0553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%100 ise GP=2</w:t>
            </w:r>
          </w:p>
          <w:p w:rsidR="00A06FE0" w:rsidRPr="00FC6BB6" w:rsidRDefault="00A0553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06FE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100 &gt; C ≥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06FE0" w:rsidRPr="00FC6BB6">
              <w:rPr>
                <w:rFonts w:ascii="Times New Roman" w:hAnsi="Times New Roman" w:cs="Times New Roman"/>
                <w:sz w:val="24"/>
                <w:szCs w:val="24"/>
              </w:rPr>
              <w:t>80 ise GP=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FE0" w:rsidRPr="00FC6BB6" w:rsidRDefault="00A06FE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0553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&lt; %8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0 ise GP=0</w:t>
            </w:r>
          </w:p>
        </w:tc>
      </w:tr>
      <w:tr w:rsidR="007142AD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142AD" w:rsidRPr="00FC6BB6" w:rsidRDefault="00573EC4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Çalışanlara Yönelik Sağlık Taramalarının Tamamlanma Oranının %100 olmasını sağlamak</w:t>
            </w:r>
          </w:p>
        </w:tc>
      </w:tr>
      <w:tr w:rsidR="007142AD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7142AD" w:rsidRPr="00FC6BB6" w:rsidRDefault="00B72E65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2AD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036A01" w:rsidRPr="00FC6BB6" w:rsidRDefault="00CF2F0D" w:rsidP="00C826B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SHGM tarafından</w:t>
            </w:r>
            <w:r w:rsidR="007142AD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7142AD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142AD" w:rsidRPr="00FC6BB6" w:rsidRDefault="002C1D1D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2B4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 w:rsidR="007A6885"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7142AD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142AD" w:rsidRPr="00FC6BB6" w:rsidRDefault="007142AD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7142AD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142AD" w:rsidRPr="00FC6BB6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142AD" w:rsidRPr="00FC6BB6" w:rsidRDefault="007142AD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C462BF" w:rsidRPr="00FC6BB6" w:rsidRDefault="008F7D0E" w:rsidP="003D5B94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C462BF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C462BF" w:rsidRPr="00FC6BB6" w:rsidRDefault="00C462BF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F25C069" wp14:editId="66537873">
                  <wp:extent cx="704850" cy="777240"/>
                  <wp:effectExtent l="0" t="0" r="0" b="3810"/>
                  <wp:docPr id="27" name="Resim 27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C462BF" w:rsidRPr="00FC6BB6" w:rsidRDefault="00C462BF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Yatak Doluluk Oranı</w:t>
            </w:r>
          </w:p>
        </w:tc>
      </w:tr>
      <w:tr w:rsidR="00C462B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C462BF" w:rsidRPr="00FC6BB6" w:rsidRDefault="00C462BF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C462BF" w:rsidRPr="00FC6BB6" w:rsidRDefault="00C462BF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C462BF" w:rsidRPr="00FC6BB6" w:rsidRDefault="00C462BF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C462BF" w:rsidRPr="00FC6BB6" w:rsidRDefault="00C462BF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C462BF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462B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C462BF" w:rsidRPr="00FC6BB6" w:rsidRDefault="00C462BF" w:rsidP="00C462B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C462BF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EE46C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Başhekim </w:t>
            </w:r>
          </w:p>
        </w:tc>
      </w:tr>
      <w:tr w:rsidR="00C462B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Tesislerinin Yatak Kapasitesinin Doğru ve Verimli Kullanımını Sağlamak</w:t>
            </w:r>
          </w:p>
        </w:tc>
      </w:tr>
      <w:tr w:rsidR="00C462B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C462BF" w:rsidRPr="00FC6BB6" w:rsidRDefault="008F0742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TT.BH.3.1</w:t>
            </w:r>
          </w:p>
        </w:tc>
      </w:tr>
      <w:tr w:rsidR="00C462B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Yatak Doluluk Oranı</w:t>
            </w:r>
          </w:p>
        </w:tc>
      </w:tr>
      <w:tr w:rsidR="00C462B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tesislerinde bulunan yatakların etkin ve verimli kullanımını sağlamak.</w:t>
            </w:r>
          </w:p>
        </w:tc>
      </w:tr>
      <w:tr w:rsidR="00C462B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4B66D7">
              <w:rPr>
                <w:rFonts w:ascii="Times New Roman" w:hAnsi="Times New Roman" w:cs="Times New Roman"/>
                <w:sz w:val="24"/>
                <w:szCs w:val="24"/>
              </w:rPr>
              <w:t xml:space="preserve">Yataklı Servis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Yatılan 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  <w:p w:rsidR="00C462BF" w:rsidRPr="00FC6BB6" w:rsidRDefault="00C462B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66D7">
              <w:rPr>
                <w:rFonts w:ascii="Times New Roman" w:hAnsi="Times New Roman" w:cs="Times New Roman"/>
                <w:sz w:val="24"/>
                <w:szCs w:val="24"/>
              </w:rPr>
              <w:t xml:space="preserve">Yataklı Servis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Yatak 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C462BF" w:rsidRDefault="00C462B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Tesisleri Yatak Doluluk Oranı</w:t>
            </w:r>
          </w:p>
          <w:p w:rsidR="00B00894" w:rsidRPr="00FC6BB6" w:rsidRDefault="00B00894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C462BF" w:rsidRPr="00FC6BB6" w:rsidTr="002D764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(A*100)/(B*365)</w:t>
            </w:r>
          </w:p>
          <w:p w:rsidR="00C462BF" w:rsidRPr="00FC6BB6" w:rsidRDefault="00A05225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%95GO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%105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ise GP= 3</w:t>
            </w:r>
          </w:p>
          <w:p w:rsidR="00C462BF" w:rsidRPr="00FC6BB6" w:rsidRDefault="00C462BF" w:rsidP="00C462BF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%95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O veya %105GO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C &lt;%110GO ise GP=2</w:t>
            </w:r>
          </w:p>
          <w:p w:rsidR="00C462BF" w:rsidRPr="00FC6BB6" w:rsidRDefault="00C462BF" w:rsidP="00C462BF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%85GO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%90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O veya %110GO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C 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%115GO ise GP=1</w:t>
            </w:r>
          </w:p>
          <w:p w:rsidR="00C462BF" w:rsidRPr="00FC6BB6" w:rsidRDefault="00C462BF" w:rsidP="00C462BF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&lt;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EE7C9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veya %115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ise GP= 0</w:t>
            </w:r>
          </w:p>
        </w:tc>
      </w:tr>
      <w:tr w:rsidR="00C462B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C462BF" w:rsidRPr="00FC6BB6" w:rsidRDefault="00C462BF" w:rsidP="007C7F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>Tesisleri Yatak Doluluk Oranının Grup Ortalamasının %95’i</w:t>
            </w:r>
            <w:r w:rsidR="007C7FB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="00503B4B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%105</w:t>
            </w:r>
            <w:r w:rsidR="007C7FB0" w:rsidRPr="00FC6BB6">
              <w:rPr>
                <w:rFonts w:ascii="Times New Roman" w:hAnsi="Times New Roman" w:cs="Times New Roman"/>
                <w:sz w:val="24"/>
                <w:szCs w:val="24"/>
              </w:rPr>
              <w:t>’i arasında olmasını sağlamak</w:t>
            </w:r>
          </w:p>
        </w:tc>
      </w:tr>
      <w:tr w:rsidR="00C462B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C462BF" w:rsidRPr="00FC6BB6" w:rsidRDefault="00A05225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2B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C462BF" w:rsidRDefault="00C462BF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  <w:p w:rsidR="004B66D7" w:rsidRPr="00FC6BB6" w:rsidRDefault="004B66D7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gösterge Yoğun Bakım haricindeki yataklı servis yatak doluluklarını ölçmektedir.</w:t>
            </w:r>
          </w:p>
        </w:tc>
      </w:tr>
      <w:tr w:rsidR="00C462B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62BF" w:rsidRPr="00FC6BB6" w:rsidRDefault="00C462B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C462BF" w:rsidRPr="00FC6BB6" w:rsidRDefault="00ED3F27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916">
              <w:rPr>
                <w:rFonts w:ascii="Times New Roman" w:hAnsi="Times New Roman" w:cs="Times New Roman"/>
                <w:sz w:val="24"/>
                <w:szCs w:val="24"/>
              </w:rPr>
              <w:t>ASOS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D9257F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0B4B78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B72E65" w:rsidRPr="00FC6BB6" w:rsidRDefault="008F7D0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EE46C6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E46C6" w:rsidRPr="00FC6BB6" w:rsidRDefault="00EE46C6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B8B2610" wp14:editId="344001D0">
                  <wp:extent cx="704850" cy="777240"/>
                  <wp:effectExtent l="0" t="0" r="0" b="3810"/>
                  <wp:docPr id="28" name="Resim 28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EE46C6" w:rsidRPr="00FC6BB6" w:rsidRDefault="00EE46C6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Yatak Devir Hızı</w:t>
            </w:r>
          </w:p>
        </w:tc>
      </w:tr>
      <w:tr w:rsidR="00EE46C6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E46C6" w:rsidRPr="00FC6BB6" w:rsidRDefault="00EE46C6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E46C6" w:rsidRPr="00FC6BB6" w:rsidRDefault="00EE46C6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EE46C6" w:rsidRPr="00FC6BB6" w:rsidRDefault="00EE46C6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EE46C6" w:rsidRPr="00FC6BB6" w:rsidRDefault="00EE46C6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EE46C6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E46C6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E46C6" w:rsidRPr="00FC6BB6" w:rsidRDefault="00EE46C6" w:rsidP="00EE46C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E46C6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EE46C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Başhekim </w:t>
            </w:r>
          </w:p>
        </w:tc>
      </w:tr>
      <w:tr w:rsidR="00EE46C6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</w:t>
            </w:r>
            <w:r w:rsidR="00CB1AE5"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inin Yatak Kapasitesinin Doğru v</w:t>
            </w: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Verimli Kullanımı</w:t>
            </w:r>
          </w:p>
        </w:tc>
      </w:tr>
      <w:tr w:rsidR="00EE46C6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E46C6" w:rsidRPr="00FC6BB6" w:rsidRDefault="008F0742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TT.BH.3.2</w:t>
            </w:r>
          </w:p>
        </w:tc>
      </w:tr>
      <w:tr w:rsidR="00EE46C6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Yatak Devir Hızı</w:t>
            </w:r>
          </w:p>
        </w:tc>
      </w:tr>
      <w:tr w:rsidR="00EE46C6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hastaların gereğinden fazla yatmalarını önlemek</w:t>
            </w:r>
          </w:p>
        </w:tc>
      </w:tr>
      <w:tr w:rsidR="00EE46C6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Yatan 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>Toplam Hasta Sayısı (Yoğun Bakım Hariç)</w:t>
            </w:r>
          </w:p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Tescilli 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Yatak Sayısı (Yoğun Bakım Yatak Sayıları Hariç) </w:t>
            </w:r>
          </w:p>
          <w:p w:rsidR="00EE46C6" w:rsidRDefault="00EE46C6" w:rsidP="00EE46C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Yatak Devir Hızı</w:t>
            </w:r>
          </w:p>
          <w:p w:rsidR="00B00894" w:rsidRPr="00FC6BB6" w:rsidRDefault="00B00894" w:rsidP="00EE46C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EE46C6" w:rsidRPr="00FC6BB6" w:rsidTr="002D764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%110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ise GP= 3</w:t>
            </w:r>
          </w:p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%80GO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%90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veya %110GO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E95044"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%120GO ise GP=2</w:t>
            </w:r>
          </w:p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%70GO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&lt; %80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veya %120GO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E95044"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%130GO ise GP=1</w:t>
            </w:r>
          </w:p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 %70GO veya %130GO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ise GP= 0</w:t>
            </w:r>
          </w:p>
        </w:tc>
      </w:tr>
      <w:tr w:rsidR="00EE46C6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Tesisi Yatak Devir Hızı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Grup Ortalaması Oranının %90 ile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%110 aralığında kalmasını sağlamak</w:t>
            </w:r>
          </w:p>
        </w:tc>
      </w:tr>
      <w:tr w:rsidR="00EE46C6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6C6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E46C6" w:rsidRPr="00FC6BB6" w:rsidRDefault="00EE46C6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</w:tc>
      </w:tr>
      <w:tr w:rsidR="00EE46C6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46C6" w:rsidRPr="00FC6BB6" w:rsidRDefault="00EE46C6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E46C6" w:rsidRPr="00FC6BB6" w:rsidRDefault="00ED3F27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6699B" w:rsidRPr="00FC6BB6" w:rsidRDefault="008F7D0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B72E65" w:rsidRPr="00FC6BB6" w:rsidTr="00B7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B72E65" w:rsidRPr="00FC6BB6" w:rsidRDefault="00B72E65" w:rsidP="00E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27AF12D" wp14:editId="518339CB">
                  <wp:extent cx="685800" cy="756234"/>
                  <wp:effectExtent l="0" t="0" r="0" b="6350"/>
                  <wp:docPr id="9" name="Resim 9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:rsidR="00B72E65" w:rsidRPr="00FC6BB6" w:rsidRDefault="00B72E65" w:rsidP="00B7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</w:p>
        </w:tc>
      </w:tr>
      <w:tr w:rsidR="00B72E65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B72E65" w:rsidRPr="00FC6BB6" w:rsidRDefault="00B72E65" w:rsidP="00E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B72E65" w:rsidRPr="00FC6BB6" w:rsidRDefault="00B72E6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B72E65" w:rsidRPr="00FC6BB6" w:rsidRDefault="00B72E6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B72E65" w:rsidRPr="00FC6BB6" w:rsidRDefault="00B72E6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B72E65" w:rsidRPr="00FC6BB6" w:rsidRDefault="008F7D0E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72E6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72E65" w:rsidRPr="00FC6BB6" w:rsidRDefault="00B72E65" w:rsidP="00B72E6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72E65" w:rsidRPr="00FC6BB6" w:rsidTr="00EC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72E65" w:rsidRPr="00FC6BB6" w:rsidRDefault="00B72E65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B72E65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72E65" w:rsidRPr="00FC6BB6" w:rsidRDefault="00C9663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Tıbbi </w:t>
            </w:r>
            <w:r w:rsidR="009B06E1" w:rsidRPr="00FC6BB6">
              <w:rPr>
                <w:rFonts w:ascii="Times New Roman" w:hAnsi="Times New Roman" w:cs="Times New Roman"/>
                <w:bCs/>
                <w:sz w:val="24"/>
                <w:szCs w:val="24"/>
              </w:rPr>
              <w:t>Cihazların Verimli Kullanımını Sağlamak</w:t>
            </w:r>
          </w:p>
        </w:tc>
      </w:tr>
      <w:tr w:rsidR="00B72E65" w:rsidRPr="00FC6BB6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72E65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TT.BH.4.1</w:t>
            </w:r>
          </w:p>
        </w:tc>
      </w:tr>
      <w:tr w:rsidR="00B72E65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72E65" w:rsidRPr="00FC6BB6" w:rsidRDefault="00B72E6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</w:p>
        </w:tc>
      </w:tr>
      <w:tr w:rsidR="00B72E65" w:rsidRPr="00FC6BB6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E106A" w:rsidRPr="00FC6BB6" w:rsidRDefault="00DE10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tesislerindeki yönetimin verimliliğinin araştırılması ve kontrol altına almak.</w:t>
            </w:r>
          </w:p>
          <w:p w:rsidR="00B72E65" w:rsidRPr="00FC6BB6" w:rsidRDefault="00DE10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biyomedikal dayanıklı taşınır kaynaklarının etkin ve verimli kullanılmasını sağlamak.</w:t>
            </w:r>
          </w:p>
        </w:tc>
      </w:tr>
      <w:tr w:rsidR="00B72E65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E106A" w:rsidRPr="00FC6BB6" w:rsidRDefault="00DE106A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Hesaplamaya konu olan dönemde; </w:t>
            </w:r>
          </w:p>
          <w:p w:rsidR="00DE106A" w:rsidRPr="00FC6BB6" w:rsidRDefault="00DE106A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A:Sağlık Tesisi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Güncel Biyomedikal Dayanıklı Taşınır Envanterin Miktarı </w:t>
            </w:r>
          </w:p>
          <w:p w:rsidR="00B72E65" w:rsidRPr="00FC6BB6" w:rsidRDefault="00DE106A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Yönetim Süreçleri Sebebi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le Pasif Durumda Bulunan Güncel Biyomedikal Dayanıklı Taşınır Miktarı </w:t>
            </w:r>
          </w:p>
          <w:p w:rsidR="00DE106A" w:rsidRPr="00FC6BB6" w:rsidRDefault="00DE106A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Aktif Olan Biyomedikal Envanter Oranı</w:t>
            </w:r>
          </w:p>
        </w:tc>
      </w:tr>
      <w:tr w:rsidR="005C3563" w:rsidRPr="00FC6BB6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C3563" w:rsidRPr="00FC6BB6" w:rsidRDefault="005C3563" w:rsidP="005C356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C3563" w:rsidRPr="00FC6BB6" w:rsidRDefault="005C356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</m:oMath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(A-B)/A)*100</w:t>
            </w:r>
          </w:p>
          <w:p w:rsidR="005C3563" w:rsidRPr="00FC6BB6" w:rsidRDefault="005C356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≥ %95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se GP=2</w:t>
            </w:r>
          </w:p>
          <w:p w:rsidR="005C3563" w:rsidRPr="00FC6BB6" w:rsidRDefault="009B06E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%90 ≤ C &lt; %95 i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se GP=1</w:t>
            </w:r>
          </w:p>
          <w:p w:rsidR="005C3563" w:rsidRPr="00FC6BB6" w:rsidRDefault="00A05225" w:rsidP="009B06E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 %90</w:t>
            </w:r>
            <w:r w:rsidR="005C3563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3563" w:rsidRPr="00FC6BB6">
              <w:rPr>
                <w:rFonts w:ascii="Times New Roman" w:hAnsi="Times New Roman" w:cs="Times New Roman"/>
                <w:sz w:val="24"/>
                <w:szCs w:val="24"/>
              </w:rPr>
              <w:t>se GP=0</w:t>
            </w:r>
          </w:p>
        </w:tc>
      </w:tr>
      <w:tr w:rsidR="005C3563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C3563" w:rsidRPr="00FC6BB6" w:rsidRDefault="005C3563" w:rsidP="005C356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C3563" w:rsidRPr="00FC6BB6" w:rsidRDefault="009B06E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 %95 ve üzerinde olmasını sağlamak</w:t>
            </w:r>
          </w:p>
        </w:tc>
      </w:tr>
      <w:tr w:rsidR="00B72E65" w:rsidRPr="00FC6BB6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72E65" w:rsidRPr="00FC6BB6" w:rsidRDefault="00A0522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E65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72E65" w:rsidRPr="00FC6BB6" w:rsidRDefault="00B72E6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Genel Müdürlük tarafından belirlenen hesaplama döneminde sağlık tesisi envanterinde bulunan biyomedikal dayanıklı taşınırların yönetim süreçlerinden dolayı pasif durumunda bulunan envanterin biyomedikal dayanıklı taşınır envanterine oranı (%) hesaplanır.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Aktif Cihaz;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ağlık tesislerinde veya evde sağlık kapsamında kullanılan taşınırları kapsar.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Pasif Cihaz;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1-Sağlık tesisinde kullanılabilir durumda olan ancak taşınırı kullanacak nitelikte sağlık profesyonelinin bulunmaması (yetkin personel eksikliği)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2-Taşınırın hizmet sunumu için gerekli aksesuarlarının (prob, teleskop gibi) bulunmaması durumunda, cihazın çalışamaması (aksesuar eksikliği)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3-Taşınırın hizmet sunumu için altyapı gereksinimlerinin (elektrik, su gibi) karşılanmaması veya uygun şartların (iklimlendirme, zırhlama gibi) bulunmaması (altyapı eksikliği)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4-Taşınırın bulunduğu sağlık tesisinin kapatılması, hizmet azaltması, ihtiyaç fazlası olması gibi nedenler ile cihazların atıl vaziyette olması durumları (ihtiyaç fazlası)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5-Taşınırın hizmet sunumu için gerekli sarf malzemelerinin (kağıt, film, elektrot gibi) bulunmaması durumunda cihazın çalışamaması (sarf malzeme eksikliği)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6-Taşınırların; yeni sağlık tesislerinin açılması, mevcut sağlık tesislerinde hizmet genişlemesi veya taşınma sebebiyle geçici olarak kullanılamadığı durumlar (yatırım planlaması)</w:t>
            </w:r>
          </w:p>
          <w:p w:rsidR="008A2BA5" w:rsidRPr="00FC6BB6" w:rsidRDefault="008A2B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7-Risk faktörü yüksek olan yaşam destek sistemleri (ventilatör, küvöz gibi), acil müdahale sistemleri (defibrilatör gibi), aljinat karıştırma cihazı, tansiyon aleti, hasta sıcaklık ölçüm cihazı gibi sirkülasyonu fazla olan / sık arızalanan taşınırlar (yedek kapsamında)</w:t>
            </w:r>
          </w:p>
        </w:tc>
      </w:tr>
      <w:tr w:rsidR="00B72E65" w:rsidRPr="00FC6BB6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2E65" w:rsidRPr="00FC6BB6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 Kaynağı</w:t>
            </w:r>
          </w:p>
        </w:tc>
        <w:tc>
          <w:tcPr>
            <w:tcW w:w="5972" w:type="dxa"/>
            <w:vAlign w:val="center"/>
          </w:tcPr>
          <w:p w:rsidR="00B72E65" w:rsidRPr="00FC6BB6" w:rsidRDefault="00C9663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MKYS</w:t>
            </w:r>
          </w:p>
        </w:tc>
      </w:tr>
      <w:tr w:rsidR="00207F0E" w:rsidRPr="00FC6BB6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8F7D0E" w:rsidRPr="00FC6BB6" w:rsidRDefault="008F7D0E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3C1D01" w:rsidRPr="00FC6BB6" w:rsidTr="00C27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3C1D01" w:rsidRPr="00FC6BB6" w:rsidRDefault="003C1D0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4142BB2" wp14:editId="44DD53F5">
                  <wp:extent cx="685800" cy="756234"/>
                  <wp:effectExtent l="0" t="0" r="0" b="6350"/>
                  <wp:docPr id="18" name="Resim 18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:rsidR="003C1D01" w:rsidRPr="00FC6BB6" w:rsidRDefault="008F2AFF" w:rsidP="008F2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267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Tesisi </w:t>
            </w:r>
            <w:r w:rsidR="009B06E1" w:rsidRPr="0031267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Vaka Karma İndeksi (</w:t>
            </w:r>
            <w:r w:rsidRPr="0031267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VKİ</w:t>
            </w:r>
            <w:r w:rsidR="009B06E1" w:rsidRPr="0031267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Pr="0031267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Puanının Tesis Grup Ortalamasına Oranı</w:t>
            </w:r>
          </w:p>
        </w:tc>
      </w:tr>
      <w:tr w:rsidR="003C1D01" w:rsidRPr="00FC6BB6" w:rsidTr="00C27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3C1D01" w:rsidRPr="00FC6BB6" w:rsidRDefault="003C1D0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C1D01" w:rsidRPr="00FC6BB6" w:rsidRDefault="003C1D01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3C1D01" w:rsidRPr="00FC6BB6" w:rsidRDefault="003C1D01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3C1D01" w:rsidRPr="00FC6BB6" w:rsidRDefault="003C1D01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3C1D01" w:rsidRPr="00FC6BB6" w:rsidRDefault="008F7D0E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C1D0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3C1D01" w:rsidRPr="00FC6BB6" w:rsidRDefault="003C1D01" w:rsidP="003C1D0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3C1D01" w:rsidRPr="00FC6BB6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3C1D01" w:rsidRPr="00FC6BB6" w:rsidRDefault="003C1D01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3C1D0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3C1D01" w:rsidRPr="00FC6BB6" w:rsidRDefault="008F2AF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Tesisinin Rolüne Uygun Etkin Verimli Sağlık Hizmeti Verilmesini Sağlamak</w:t>
            </w:r>
          </w:p>
        </w:tc>
      </w:tr>
      <w:tr w:rsidR="003C1D0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3C1D01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TT.BH.5.1</w:t>
            </w:r>
          </w:p>
        </w:tc>
      </w:tr>
      <w:tr w:rsidR="003C1D0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3C1D01" w:rsidRPr="00FC6BB6" w:rsidRDefault="009B06E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B06E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Vaka Karma İndeksi (VKİ) Puanının Tesis Grup Ortalamasına Oranı</w:t>
            </w:r>
          </w:p>
        </w:tc>
      </w:tr>
      <w:tr w:rsidR="003C1D01" w:rsidRPr="00FC6BB6" w:rsidTr="00BB24B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3C1D01" w:rsidRPr="00FC6BB6" w:rsidRDefault="00BB24B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Üretilen sağlık hizmetlerin niteliğini ölçmek</w:t>
            </w:r>
          </w:p>
        </w:tc>
      </w:tr>
      <w:tr w:rsidR="003C1D0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F2AFF" w:rsidRPr="00FC6BB6" w:rsidRDefault="008F2AF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8F2AFF" w:rsidRPr="00FC6BB6" w:rsidRDefault="008F2AF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 Sağlık 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Tesisi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VKİ 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</w:p>
          <w:p w:rsidR="008F2AFF" w:rsidRPr="00FC6BB6" w:rsidRDefault="008F2AF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Tesisi Grup Ortalaması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VKİ</w:t>
            </w:r>
          </w:p>
          <w:p w:rsidR="008F2AFF" w:rsidRDefault="008F2AFF" w:rsidP="009B06E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Tesisi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VKİ 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>Puanının Tesis Grup Ortalaması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06E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</w:p>
          <w:p w:rsidR="009B06E1" w:rsidRPr="00FC6BB6" w:rsidRDefault="009B06E1" w:rsidP="009B06E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3C1D0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3C1D01" w:rsidRPr="00FC6BB6" w:rsidRDefault="008F2AF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9B06E1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4137DF" w:rsidRPr="00FC6BB6" w:rsidRDefault="004137D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≥ GO ise GP = </w:t>
            </w:r>
            <w:r w:rsidR="00A05225"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37DF" w:rsidRPr="00FC6BB6" w:rsidRDefault="00A0522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%95GO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:rsidR="005C3563" w:rsidRPr="00FC6BB6" w:rsidRDefault="005C356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%90GO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%95GO 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:rsidR="005C3563" w:rsidRPr="00FC6BB6" w:rsidRDefault="005C356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  <w:r w:rsidR="00B238B2" w:rsidRPr="00FC6BB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94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3C1D0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F2AFF" w:rsidRPr="00FC6BB6" w:rsidRDefault="00793494" w:rsidP="0079349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Tesisi VKİ Puanının Tesis Grup Ortalaması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üzerinde olmasını sağlamak</w:t>
            </w:r>
          </w:p>
        </w:tc>
      </w:tr>
      <w:tr w:rsidR="003C1D0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3C1D01" w:rsidRPr="00FC6BB6" w:rsidRDefault="00A0522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D0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B24B1" w:rsidRPr="00FC6BB6" w:rsidRDefault="003C1D0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8F2AF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r w:rsidR="00BB24B1" w:rsidRPr="00FC6BB6">
              <w:rPr>
                <w:rFonts w:ascii="Times New Roman" w:hAnsi="Times New Roman" w:cs="Times New Roman"/>
                <w:sz w:val="24"/>
                <w:szCs w:val="24"/>
              </w:rPr>
              <w:t>Müdürlüğü’nce temin edilecektir</w:t>
            </w:r>
          </w:p>
        </w:tc>
      </w:tr>
      <w:tr w:rsidR="003C1D0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C1D01" w:rsidRPr="00FC6BB6" w:rsidRDefault="003C1D0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3C1D01" w:rsidRPr="00FC6BB6" w:rsidRDefault="00BB24B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TİG</w:t>
            </w:r>
          </w:p>
        </w:tc>
      </w:tr>
      <w:tr w:rsidR="00207F0E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6421EF" w:rsidRPr="00FC6BB6" w:rsidRDefault="008F7D0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6421EF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6421EF" w:rsidRPr="00FC6BB6" w:rsidRDefault="006421EF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9768EE7" wp14:editId="34552822">
                  <wp:extent cx="768350" cy="847725"/>
                  <wp:effectExtent l="0" t="0" r="0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6421EF" w:rsidRPr="00FC6BB6" w:rsidRDefault="006421EF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Primer Sezaryen Oranı</w:t>
            </w:r>
          </w:p>
        </w:tc>
      </w:tr>
      <w:tr w:rsidR="006421E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6421EF" w:rsidRPr="00FC6BB6" w:rsidRDefault="006421EF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421EF" w:rsidRPr="00FC6BB6" w:rsidRDefault="006421EF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6421EF" w:rsidRPr="00FC6BB6" w:rsidRDefault="006421EF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6421EF" w:rsidRPr="00FC6BB6" w:rsidRDefault="006421EF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6421EF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21E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421EF" w:rsidRPr="00FC6BB6" w:rsidRDefault="006421EF" w:rsidP="006421E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21EF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6421EF" w:rsidRPr="00FC6BB6" w:rsidTr="00A02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21EF" w:rsidRPr="00FC6BB6" w:rsidRDefault="00CB1AE5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</w:t>
            </w:r>
            <w:r w:rsidR="006421EF"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nde Stratejik Hedeflere Ulaşmak</w:t>
            </w:r>
          </w:p>
        </w:tc>
      </w:tr>
      <w:tr w:rsidR="006421E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21EF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TT.BH.6.1</w:t>
            </w:r>
          </w:p>
        </w:tc>
      </w:tr>
      <w:tr w:rsidR="006421E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Primer Sezaryen Oranı</w:t>
            </w:r>
          </w:p>
        </w:tc>
      </w:tr>
      <w:tr w:rsidR="006421E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21EF" w:rsidRPr="00FC6BB6" w:rsidRDefault="00E3214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Normal doğumu</w:t>
            </w:r>
            <w:r w:rsidR="006421E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teşvik etmek</w:t>
            </w:r>
          </w:p>
        </w:tc>
      </w:tr>
      <w:tr w:rsidR="006421E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Primer Seza</w:t>
            </w:r>
            <w:r w:rsidR="00A02DF3">
              <w:rPr>
                <w:rFonts w:ascii="Times New Roman" w:hAnsi="Times New Roman" w:cs="Times New Roman"/>
                <w:sz w:val="24"/>
                <w:szCs w:val="24"/>
              </w:rPr>
              <w:t>ryen S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Toplam </w:t>
            </w:r>
            <w:r w:rsidR="00A02DF3" w:rsidRPr="00FC6BB6">
              <w:rPr>
                <w:rFonts w:ascii="Times New Roman" w:hAnsi="Times New Roman" w:cs="Times New Roman"/>
                <w:sz w:val="24"/>
                <w:szCs w:val="24"/>
              </w:rPr>
              <w:t>Canlı Doğum Sayısı</w:t>
            </w:r>
          </w:p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C1: Primer Sezaryen Oranı</w:t>
            </w:r>
          </w:p>
          <w:p w:rsidR="006421EF" w:rsidRDefault="006421E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C2:</w:t>
            </w:r>
            <w:r w:rsidR="00A0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Bir Önceki Dönem Primer Sezaryen Oranı</w:t>
            </w:r>
          </w:p>
          <w:p w:rsidR="00A02DF3" w:rsidRPr="00FC6BB6" w:rsidRDefault="00A02DF3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 Türkiye Ortalaması</w:t>
            </w:r>
          </w:p>
        </w:tc>
      </w:tr>
      <w:tr w:rsidR="006421EF" w:rsidRPr="00FC6BB6" w:rsidTr="002D7649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A0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02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A02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3066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≤ TO ve C1 ≤ C2 ise GP=3</w:t>
            </w:r>
          </w:p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A0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≤ TO </w:t>
            </w:r>
            <w:r w:rsidR="0023066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C1 &gt; C2 ise GP=2</w:t>
            </w:r>
          </w:p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 ≤ C2 ve C1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 TO  ise GP=1</w:t>
            </w:r>
          </w:p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C2 ve C1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 TO  ise GP=0</w:t>
            </w:r>
          </w:p>
        </w:tc>
      </w:tr>
      <w:tr w:rsidR="006421E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21EF" w:rsidRPr="00FC6BB6" w:rsidRDefault="009C681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Sezaryen O</w:t>
            </w:r>
            <w:r w:rsidR="006421E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ranının </w:t>
            </w:r>
            <w:r w:rsidR="006653B8" w:rsidRPr="00FC6BB6">
              <w:rPr>
                <w:rFonts w:ascii="Times New Roman" w:hAnsi="Times New Roman" w:cs="Times New Roman"/>
                <w:sz w:val="24"/>
                <w:szCs w:val="24"/>
              </w:rPr>
              <w:t>Türkiye Ortalaması ve Bir Ön</w:t>
            </w:r>
            <w:r w:rsidR="006421EF" w:rsidRPr="00FC6BB6">
              <w:rPr>
                <w:rFonts w:ascii="Times New Roman" w:hAnsi="Times New Roman" w:cs="Times New Roman"/>
                <w:sz w:val="24"/>
                <w:szCs w:val="24"/>
              </w:rPr>
              <w:t>ceki Dönem Değerinin altında olmasını sağlamak</w:t>
            </w:r>
          </w:p>
        </w:tc>
      </w:tr>
      <w:tr w:rsidR="006421E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21EF" w:rsidRPr="00FC6BB6" w:rsidRDefault="0023066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1EF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21EF" w:rsidRPr="00FC6BB6" w:rsidRDefault="006421E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</w:tc>
      </w:tr>
      <w:tr w:rsidR="006421EF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21EF" w:rsidRPr="00FC6BB6" w:rsidRDefault="006421EF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21EF" w:rsidRPr="00FC6BB6" w:rsidRDefault="00BD73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3E68D0" w:rsidRPr="00FC6BB6" w:rsidRDefault="008F7D0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3E68D0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3E68D0" w:rsidRPr="00FC6BB6" w:rsidRDefault="003E68D0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08F280C" wp14:editId="1F003FF5">
                  <wp:extent cx="704850" cy="777240"/>
                  <wp:effectExtent l="0" t="0" r="0" b="3810"/>
                  <wp:docPr id="30" name="Resim 30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3E68D0" w:rsidRPr="00FC6BB6" w:rsidRDefault="003E68D0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Mavi Kod Uygulaması Uyum Oranı </w:t>
            </w:r>
          </w:p>
        </w:tc>
      </w:tr>
      <w:tr w:rsidR="003E68D0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3E68D0" w:rsidRPr="00FC6BB6" w:rsidRDefault="003E68D0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E68D0" w:rsidRPr="00FC6BB6" w:rsidRDefault="003E68D0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3E68D0" w:rsidRPr="00FC6BB6" w:rsidRDefault="003E68D0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3E68D0" w:rsidRPr="00FC6BB6" w:rsidRDefault="003E68D0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3E68D0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E68D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3E68D0" w:rsidRPr="00FC6BB6" w:rsidRDefault="003E68D0" w:rsidP="003E68D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3E68D0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3E68D0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3E68D0" w:rsidRPr="00FC6BB6" w:rsidRDefault="00CB1AE5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</w:t>
            </w:r>
            <w:r w:rsidR="003E68D0"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inde Stratejik Hedeflere Ulaşmak</w:t>
            </w:r>
          </w:p>
        </w:tc>
      </w:tr>
      <w:tr w:rsidR="003E68D0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3E68D0" w:rsidRPr="00FC6BB6" w:rsidRDefault="008F0742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TT.BH.6.2</w:t>
            </w:r>
          </w:p>
        </w:tc>
      </w:tr>
      <w:tr w:rsidR="003E68D0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Kod Uygulaması Uyum Oranı</w:t>
            </w:r>
          </w:p>
        </w:tc>
      </w:tr>
      <w:tr w:rsidR="003E68D0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3E68D0" w:rsidRPr="00FC6BB6" w:rsidRDefault="003E68D0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Temel yaşam fonksiyonları (solunum, dolaşım) risk altında olan veya durmuş bulunan bireylere gerekli müdahalelerin zamanında ve doğru şekilde yapılmasını sağlamak</w:t>
            </w:r>
          </w:p>
        </w:tc>
      </w:tr>
      <w:tr w:rsidR="003E68D0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3E68D0" w:rsidRPr="00FC6BB6" w:rsidRDefault="00E427E0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 Mavi Kod Uygulama Standardı SKS Puanı</w:t>
            </w:r>
          </w:p>
        </w:tc>
      </w:tr>
      <w:tr w:rsidR="003E68D0" w:rsidRPr="00FC6BB6" w:rsidTr="002D764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427E0" w:rsidRPr="00E427E0" w:rsidRDefault="00E427E0" w:rsidP="00E427E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C=30 ise GP=2</w:t>
            </w:r>
          </w:p>
          <w:p w:rsidR="00E427E0" w:rsidRPr="00E427E0" w:rsidRDefault="00E427E0" w:rsidP="00E427E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C=15 ise GP=1</w:t>
            </w:r>
          </w:p>
          <w:p w:rsidR="003E68D0" w:rsidRPr="00FC6BB6" w:rsidRDefault="00E427E0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C=0 ise GP= 0</w:t>
            </w:r>
          </w:p>
        </w:tc>
      </w:tr>
      <w:tr w:rsidR="003E68D0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3E68D0" w:rsidRPr="00FC6BB6" w:rsidRDefault="003E68D0" w:rsidP="00E427E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Mavi </w:t>
            </w:r>
            <w:r w:rsidR="00E427E0">
              <w:rPr>
                <w:rFonts w:ascii="Times New Roman" w:hAnsi="Times New Roman" w:cs="Times New Roman"/>
                <w:sz w:val="24"/>
                <w:szCs w:val="24"/>
              </w:rPr>
              <w:t xml:space="preserve">kod uygulama uyum standardında SKS’den </w:t>
            </w:r>
            <w:r w:rsidR="007E34D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427E0">
              <w:rPr>
                <w:rFonts w:ascii="Times New Roman" w:hAnsi="Times New Roman" w:cs="Times New Roman"/>
                <w:sz w:val="24"/>
                <w:szCs w:val="24"/>
              </w:rPr>
              <w:t>tam puan alınmasını sağlamak</w:t>
            </w:r>
          </w:p>
        </w:tc>
      </w:tr>
      <w:tr w:rsidR="003E68D0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3E68D0" w:rsidRPr="00FC6BB6" w:rsidRDefault="0069096B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8D0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3E68D0" w:rsidRPr="00FC6BB6" w:rsidRDefault="003E68D0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Sağlık Hizmetleri Genel Müdürlüğü’nce temin edilecektir.</w:t>
            </w:r>
          </w:p>
        </w:tc>
      </w:tr>
      <w:tr w:rsidR="003E68D0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3E68D0" w:rsidRPr="00FC6BB6" w:rsidRDefault="00EC0916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</w:p>
        </w:tc>
      </w:tr>
      <w:tr w:rsidR="003E68D0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3E68D0" w:rsidRPr="00FC6BB6" w:rsidRDefault="00D9257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3E68D0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3E68D0" w:rsidRPr="00FC6BB6" w:rsidRDefault="003E68D0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000E9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8000E9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8000E9" w:rsidRPr="00FC6BB6" w:rsidRDefault="008000E9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31609C0" wp14:editId="2F8106AF">
                  <wp:extent cx="704850" cy="777240"/>
                  <wp:effectExtent l="0" t="0" r="0" b="3810"/>
                  <wp:docPr id="23" name="Resim 2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8000E9" w:rsidRPr="00FC6BB6" w:rsidRDefault="008000E9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267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 Antibiyotik Bulunan Reçete Oranı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8000E9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8000E9" w:rsidRPr="00FC6BB6" w:rsidRDefault="008000E9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000E9" w:rsidRPr="00FC6BB6" w:rsidRDefault="008000E9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8000E9" w:rsidRPr="00FC6BB6" w:rsidRDefault="008000E9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8000E9" w:rsidRPr="00FC6BB6" w:rsidRDefault="008000E9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8000E9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000E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000E9" w:rsidRPr="00FC6BB6" w:rsidRDefault="008000E9" w:rsidP="008000E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000E9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8000E9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Tesisinde Stratejik Hedeflere Ulaşmak</w:t>
            </w:r>
          </w:p>
        </w:tc>
      </w:tr>
      <w:tr w:rsidR="008000E9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000E9" w:rsidRPr="00FC6BB6" w:rsidRDefault="008F0742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TT.BH.6.3</w:t>
            </w:r>
          </w:p>
        </w:tc>
      </w:tr>
      <w:tr w:rsidR="008000E9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 Antibiyotik Bulunan Reçete Oranı </w:t>
            </w:r>
          </w:p>
        </w:tc>
      </w:tr>
      <w:tr w:rsidR="008000E9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000E9" w:rsidRPr="00FC6BB6" w:rsidRDefault="00930B58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Klinik rehberlere uygun ilaç kullanımının sağlanması</w:t>
            </w:r>
          </w:p>
        </w:tc>
      </w:tr>
      <w:tr w:rsidR="008000E9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Hastanenin ilgili dönemde;</w:t>
            </w:r>
          </w:p>
          <w:p w:rsidR="008000E9" w:rsidRPr="00FC6BB6" w:rsidRDefault="008000E9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1F72">
              <w:rPr>
                <w:rFonts w:ascii="Times New Roman" w:hAnsi="Times New Roman" w:cs="Times New Roman"/>
                <w:sz w:val="24"/>
                <w:szCs w:val="24"/>
              </w:rPr>
              <w:t>: Hastanenin Antibiyotik Bulunan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Recete Sayısı </w:t>
            </w:r>
          </w:p>
          <w:p w:rsidR="008000E9" w:rsidRPr="00FC6BB6" w:rsidRDefault="008000E9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Hastanenin Toplam Reçete Sayısı </w:t>
            </w:r>
          </w:p>
          <w:p w:rsidR="008000E9" w:rsidRPr="00FC6BB6" w:rsidRDefault="008000E9" w:rsidP="0063458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Hastanenin Antibiyotik Reçete Oranı </w:t>
            </w:r>
          </w:p>
        </w:tc>
      </w:tr>
      <w:tr w:rsidR="008000E9" w:rsidRPr="00FC6BB6" w:rsidTr="002D764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000E9" w:rsidRPr="00FC6BB6" w:rsidRDefault="008000E9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  <w:r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(A/B)*100</w:t>
            </w:r>
          </w:p>
          <w:p w:rsidR="008000E9" w:rsidRPr="00FC6BB6" w:rsidRDefault="0069096B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%25 ise GP=3</w:t>
            </w:r>
          </w:p>
          <w:p w:rsidR="008000E9" w:rsidRPr="00FC6BB6" w:rsidRDefault="0069096B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%35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≥ C &gt; %25 ise GP=2</w:t>
            </w:r>
          </w:p>
          <w:p w:rsidR="008000E9" w:rsidRPr="00FC6BB6" w:rsidRDefault="0069096B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%45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≥ C &gt; %35 ise GP=1</w:t>
            </w:r>
          </w:p>
          <w:p w:rsidR="008000E9" w:rsidRPr="00FC6BB6" w:rsidRDefault="0069096B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%45</w:t>
            </w:r>
            <w:r w:rsidR="008000E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8000E9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000E9" w:rsidRPr="00FC6BB6" w:rsidRDefault="009C6810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anenin Antibiyotik Reçete Oranının </w:t>
            </w:r>
            <w:r w:rsidR="008000E9" w:rsidRPr="00FC6BB6">
              <w:rPr>
                <w:rFonts w:ascii="Times New Roman" w:hAnsi="Times New Roman" w:cs="Times New Roman"/>
                <w:sz w:val="24"/>
                <w:szCs w:val="24"/>
              </w:rPr>
              <w:t>%25 ve altın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olmasını sağlamak</w:t>
            </w:r>
          </w:p>
        </w:tc>
      </w:tr>
      <w:tr w:rsidR="008000E9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000E9" w:rsidRPr="00FC6BB6" w:rsidRDefault="0069096B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E9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000E9" w:rsidRPr="00FC6BB6" w:rsidRDefault="008000E9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Türkiye İlaç ve Tıbbi Cihaz Kurumu’nca temin edilecektir.</w:t>
            </w:r>
          </w:p>
        </w:tc>
      </w:tr>
      <w:tr w:rsidR="008000E9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000E9" w:rsidRPr="00FC6BB6" w:rsidRDefault="008000E9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000E9" w:rsidRPr="00FC6BB6" w:rsidRDefault="00BD736A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8C7657">
              <w:rPr>
                <w:rFonts w:ascii="Times New Roman" w:hAnsi="Times New Roman" w:cs="Times New Roman"/>
                <w:sz w:val="24"/>
                <w:szCs w:val="24"/>
              </w:rPr>
              <w:t>, RBS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8B19DB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8B19DB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8B19DB" w:rsidRPr="00FC6BB6" w:rsidRDefault="008B19DB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4BFC6A5" wp14:editId="4C346A41">
                  <wp:extent cx="704850" cy="777240"/>
                  <wp:effectExtent l="0" t="0" r="0" b="3810"/>
                  <wp:docPr id="3" name="Resim 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8B19DB" w:rsidRPr="00FC6BB6" w:rsidRDefault="006A7310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Normal Doğum Yapıp 24 Saat Sonra Taburcu Olan Anne Oranı</w:t>
            </w:r>
          </w:p>
        </w:tc>
      </w:tr>
      <w:tr w:rsidR="008B19DB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8B19DB" w:rsidRPr="00FC6BB6" w:rsidRDefault="008B19DB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B19DB" w:rsidRPr="00FC6BB6" w:rsidRDefault="008B19DB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8B19DB" w:rsidRPr="00FC6BB6" w:rsidRDefault="008B19DB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8B19DB" w:rsidRPr="00FC6BB6" w:rsidRDefault="008B19DB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8B19DB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B19DB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B19DB" w:rsidRPr="00FC6BB6" w:rsidRDefault="008B19DB" w:rsidP="008B19D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B19DB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8B19DB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Tesisinde Stratejik Hedeflere Ulaşmak</w:t>
            </w:r>
          </w:p>
        </w:tc>
      </w:tr>
      <w:tr w:rsidR="008B19DB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TT.BH.6.4</w:t>
            </w:r>
            <w:r w:rsidR="009C7935" w:rsidRPr="00FC6B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B19DB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B19DB" w:rsidRPr="00FC6BB6" w:rsidRDefault="006A7310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Normal Doğum Yapıp 24 Saat Sonra Taburcu Olan Anne Oranı</w:t>
            </w:r>
          </w:p>
        </w:tc>
      </w:tr>
      <w:tr w:rsidR="008B19DB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B19DB" w:rsidRPr="00FC6BB6" w:rsidRDefault="009C6810" w:rsidP="00170F2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Normal d</w:t>
            </w:r>
            <w:r w:rsidR="008B19D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oğum ve sezaryen sonrası anne ve bebeklerin yeterli süre tıbbi takip altında kalmasını sağlamak</w:t>
            </w:r>
          </w:p>
        </w:tc>
      </w:tr>
      <w:tr w:rsidR="008B19DB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Hastanenin ilgili dönemde;</w:t>
            </w:r>
          </w:p>
          <w:p w:rsidR="008B19DB" w:rsidRPr="00FC6BB6" w:rsidRDefault="008B19DB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Normal Doğum Yapan Anne Sayısı</w:t>
            </w:r>
          </w:p>
          <w:p w:rsidR="008B19DB" w:rsidRPr="00FC6BB6" w:rsidRDefault="008B19DB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Normal Doğum </w:t>
            </w:r>
            <w:r w:rsidR="009C6810" w:rsidRPr="00FC6BB6">
              <w:rPr>
                <w:rFonts w:ascii="Times New Roman" w:hAnsi="Times New Roman" w:cs="Times New Roman"/>
                <w:sz w:val="24"/>
                <w:szCs w:val="24"/>
              </w:rPr>
              <w:t>Yapıp 24 Saatten Sonra Taburcu Olan Anne Sayısı</w:t>
            </w:r>
          </w:p>
          <w:p w:rsidR="004939E1" w:rsidRPr="00FC6BB6" w:rsidRDefault="00C728A1" w:rsidP="006A731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681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731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Normal Doğum Yapıp </w:t>
            </w:r>
            <w:r w:rsidR="009C681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A7310" w:rsidRPr="00FC6BB6">
              <w:rPr>
                <w:rFonts w:ascii="Times New Roman" w:hAnsi="Times New Roman" w:cs="Times New Roman"/>
                <w:sz w:val="24"/>
                <w:szCs w:val="24"/>
              </w:rPr>
              <w:t>Saat Sonra Taburcu Olan Anne Oranı</w:t>
            </w:r>
          </w:p>
        </w:tc>
      </w:tr>
      <w:tr w:rsidR="008B19DB" w:rsidRPr="00FC6BB6" w:rsidTr="009C6810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B19DB" w:rsidRPr="00FC6BB6" w:rsidRDefault="00C728A1" w:rsidP="00170F2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DB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939E1"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(B/A</w:t>
            </w:r>
            <w:r w:rsidR="008B19DB"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)*100</w:t>
            </w:r>
            <w:r w:rsidR="004939E1"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 xml:space="preserve"> </w:t>
            </w:r>
          </w:p>
          <w:p w:rsidR="004939E1" w:rsidRPr="00FC6BB6" w:rsidRDefault="00C728A1" w:rsidP="00170F2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</w:pPr>
            <w:r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C</w:t>
            </w:r>
            <w:r w:rsidR="00556E21"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 xml:space="preserve"> ≥ %90 ise GP=1</w:t>
            </w:r>
          </w:p>
          <w:p w:rsidR="008B19DB" w:rsidRPr="00FC6BB6" w:rsidRDefault="00C728A1" w:rsidP="009C681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C</w:t>
            </w:r>
            <w:r w:rsidR="00556E21"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 xml:space="preserve"> &lt; %90 ise GP=0</w:t>
            </w:r>
          </w:p>
        </w:tc>
      </w:tr>
      <w:tr w:rsidR="008B19DB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B19DB" w:rsidRPr="00FC6BB6" w:rsidRDefault="009C6810" w:rsidP="009C79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Normal Doğum Yapıp 24 Saat Sonra Taburcu Olan Anne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%90 ve üzerinde olmasını sağlamak</w:t>
            </w:r>
          </w:p>
        </w:tc>
      </w:tr>
      <w:tr w:rsidR="008B19DB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B19DB" w:rsidRPr="00FC6BB6" w:rsidRDefault="009C7935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9DB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B19DB" w:rsidRPr="00FC6BB6" w:rsidRDefault="008B19DB" w:rsidP="00556E21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556E21" w:rsidRPr="00FC6BB6">
              <w:rPr>
                <w:rFonts w:ascii="Times New Roman" w:hAnsi="Times New Roman" w:cs="Times New Roman"/>
                <w:sz w:val="24"/>
                <w:szCs w:val="24"/>
              </w:rPr>
              <w:t>KHGM tarafından temin edilecektir.</w:t>
            </w:r>
          </w:p>
          <w:p w:rsidR="00556E21" w:rsidRPr="00FC6BB6" w:rsidRDefault="00556E21" w:rsidP="00556E21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 normal doğum ve sezaryen olmayan hastanelerde bu gösterge muaf tutulur.</w:t>
            </w:r>
          </w:p>
        </w:tc>
      </w:tr>
      <w:tr w:rsidR="008B19DB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B19DB" w:rsidRPr="00FC6BB6" w:rsidRDefault="008B19DB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B19DB" w:rsidRPr="00FC6BB6" w:rsidRDefault="00BD736A" w:rsidP="00170F2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EB288C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9C7935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9C7935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9C7935" w:rsidRPr="00FC6BB6" w:rsidRDefault="009C7935" w:rsidP="007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D5A6038" wp14:editId="2F2A07EE">
                  <wp:extent cx="704850" cy="777240"/>
                  <wp:effectExtent l="0" t="0" r="0" b="3810"/>
                  <wp:docPr id="133" name="Resim 133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9C7935" w:rsidRPr="00FC6BB6" w:rsidRDefault="006A7310" w:rsidP="007C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Sezaryen Doğum Yapıp 48 Saatten Sonra Taburcu Olan Anne Oranı</w:t>
            </w:r>
          </w:p>
        </w:tc>
      </w:tr>
      <w:tr w:rsidR="009C7935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9C7935" w:rsidRPr="00FC6BB6" w:rsidRDefault="009C7935" w:rsidP="007C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C7935" w:rsidRPr="00FC6BB6" w:rsidRDefault="009C7935" w:rsidP="007C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C7935" w:rsidRPr="00FC6BB6" w:rsidRDefault="009C7935" w:rsidP="007C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C7935" w:rsidRPr="00FC6BB6" w:rsidRDefault="009C7935" w:rsidP="007C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9C7935" w:rsidRPr="00FC6BB6" w:rsidRDefault="008F7D0E" w:rsidP="007C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C793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C7935" w:rsidRPr="00FC6BB6" w:rsidRDefault="009C7935" w:rsidP="009C793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C7935" w:rsidRPr="00FC6BB6" w:rsidTr="007C7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9C7935" w:rsidRPr="00FC6BB6" w:rsidTr="007C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Tesisinde Stratejik Hedeflere Ulaşmak</w:t>
            </w:r>
          </w:p>
        </w:tc>
      </w:tr>
      <w:tr w:rsidR="009C7935" w:rsidRPr="00FC6BB6" w:rsidTr="007C7FB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TT.BH.6.4.2</w:t>
            </w:r>
          </w:p>
        </w:tc>
      </w:tr>
      <w:tr w:rsidR="009C7935" w:rsidRPr="00FC6BB6" w:rsidTr="007C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C7935" w:rsidRPr="00FC6BB6" w:rsidRDefault="006A7310" w:rsidP="007C7F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Sezaryen Doğum Yapıp 48 Saatten Sonra Taburcu Olan Anne Oranı</w:t>
            </w:r>
          </w:p>
        </w:tc>
      </w:tr>
      <w:tr w:rsidR="009C7935" w:rsidRPr="00FC6BB6" w:rsidTr="007C7FB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C7935" w:rsidRPr="00FC6BB6" w:rsidRDefault="00BA208F" w:rsidP="007C7FB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Normal d</w:t>
            </w:r>
            <w:r w:rsidR="009C7935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oğum ve sezaryen sonrası anne ve bebeklerin yeterli süre tıbbi takip altında kalmasını sağlamak</w:t>
            </w:r>
          </w:p>
        </w:tc>
      </w:tr>
      <w:tr w:rsidR="009C7935" w:rsidRPr="00FC6BB6" w:rsidTr="007C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Hastanenin ilgili dönemde;</w:t>
            </w:r>
          </w:p>
          <w:p w:rsidR="009C7935" w:rsidRPr="00FC6BB6" w:rsidRDefault="009C7935" w:rsidP="007C7FB0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Sezaryen Doğum Yapan Anne Sayısı</w:t>
            </w:r>
          </w:p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Sezaryen </w:t>
            </w:r>
            <w:r w:rsidR="00EB288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Sonrası 48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Saatten Sonra </w:t>
            </w:r>
            <w:r w:rsidR="00EB288C" w:rsidRPr="00FC6BB6">
              <w:rPr>
                <w:rFonts w:ascii="Times New Roman" w:hAnsi="Times New Roman" w:cs="Times New Roman"/>
                <w:sz w:val="24"/>
                <w:szCs w:val="24"/>
              </w:rPr>
              <w:t>Taburcu Olan Anne Sayısı</w:t>
            </w:r>
          </w:p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6A7310" w:rsidRPr="00FC6BB6">
              <w:rPr>
                <w:rFonts w:ascii="Times New Roman" w:hAnsi="Times New Roman" w:cs="Times New Roman"/>
                <w:sz w:val="24"/>
                <w:szCs w:val="24"/>
              </w:rPr>
              <w:t>Sezaryen Doğum Yapıp 48 Saatten Sonra Taburcu Olan Anne Oranı</w:t>
            </w:r>
          </w:p>
        </w:tc>
      </w:tr>
      <w:tr w:rsidR="009C7935" w:rsidRPr="00FC6BB6" w:rsidTr="007C7F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  <w:r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 xml:space="preserve">(B/A)*100 </w:t>
            </w:r>
          </w:p>
          <w:p w:rsidR="009C7935" w:rsidRPr="00FC6BB6" w:rsidRDefault="009C7935" w:rsidP="007C7FB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</w:pPr>
            <w:r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C ≥ %90 ise GP=1</w:t>
            </w:r>
          </w:p>
          <w:p w:rsidR="009C7935" w:rsidRPr="00FC6BB6" w:rsidRDefault="009C7935" w:rsidP="007C7FB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  <w14:cntxtAlts/>
              </w:rPr>
              <w:t>C &lt; %90 ise GP=0</w:t>
            </w:r>
          </w:p>
        </w:tc>
      </w:tr>
      <w:tr w:rsidR="009C7935" w:rsidRPr="00FC6BB6" w:rsidTr="007C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9C79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Sezaryen doğum sonrası en az 48 saat hastanede tıbbi takip altında olmasını sağlamak</w:t>
            </w:r>
          </w:p>
        </w:tc>
      </w:tr>
      <w:tr w:rsidR="009C7935" w:rsidRPr="00FC6BB6" w:rsidTr="007C7FB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935" w:rsidRPr="00FC6BB6" w:rsidTr="007C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C7935" w:rsidRPr="00FC6BB6" w:rsidRDefault="00EB288C" w:rsidP="007C7FB0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9C7935" w:rsidRPr="00FC6BB6">
              <w:rPr>
                <w:rFonts w:ascii="Times New Roman" w:hAnsi="Times New Roman" w:cs="Times New Roman"/>
                <w:sz w:val="24"/>
                <w:szCs w:val="24"/>
              </w:rPr>
              <w:t>KHGM tarafından temin edilecektir.</w:t>
            </w:r>
          </w:p>
          <w:p w:rsidR="009C7935" w:rsidRPr="00FC6BB6" w:rsidRDefault="009C7935" w:rsidP="007C7FB0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 normal doğum ve sezaryen olmayan hastanelerde bu gösterge muaf tutulur.</w:t>
            </w:r>
          </w:p>
        </w:tc>
      </w:tr>
      <w:tr w:rsidR="009C7935" w:rsidRPr="00FC6BB6" w:rsidTr="007C7FB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C7935" w:rsidRPr="00FC6BB6" w:rsidRDefault="00BD736A" w:rsidP="007C7FB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9C7935" w:rsidRPr="00FC6BB6" w:rsidTr="007C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C7935" w:rsidRPr="00FC6BB6" w:rsidRDefault="00EB288C" w:rsidP="007C7FB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93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9C7935" w:rsidRPr="00FC6BB6" w:rsidTr="007C7FB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C7935" w:rsidRPr="00FC6BB6" w:rsidRDefault="009C7935" w:rsidP="007C7FB0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6699B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CB1AE5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CB1AE5" w:rsidRPr="00FC6BB6" w:rsidRDefault="00CB1AE5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2DAB370" wp14:editId="7B22B97C">
                  <wp:extent cx="704850" cy="777240"/>
                  <wp:effectExtent l="0" t="0" r="0" b="3810"/>
                  <wp:docPr id="11" name="Resim 11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CB1AE5" w:rsidRPr="00FC6BB6" w:rsidRDefault="00CB1AE5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E-Reçete Kullanım Oranı</w:t>
            </w:r>
          </w:p>
        </w:tc>
      </w:tr>
      <w:tr w:rsidR="00CB1AE5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CB1AE5" w:rsidRPr="00FC6BB6" w:rsidRDefault="00CB1AE5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B1AE5" w:rsidRPr="00FC6BB6" w:rsidRDefault="00CB1AE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CB1AE5" w:rsidRPr="00FC6BB6" w:rsidRDefault="00CB1AE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CB1AE5" w:rsidRPr="00FC6BB6" w:rsidRDefault="00CB1AE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CB1AE5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B1AE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CB1AE5" w:rsidRPr="00FC6BB6" w:rsidRDefault="00CB1AE5" w:rsidP="00CB1A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CB1AE5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CB1AE5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Tesisinde Stratejik Hedeflere Ulaşmak</w:t>
            </w:r>
          </w:p>
        </w:tc>
      </w:tr>
      <w:tr w:rsidR="00CB1AE5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CB1AE5" w:rsidRPr="00FC6BB6" w:rsidRDefault="008B19DB" w:rsidP="002D764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TT.BH.6.5</w:t>
            </w:r>
          </w:p>
        </w:tc>
      </w:tr>
      <w:tr w:rsidR="00CB1AE5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E-Reçete Kullanım Oranı</w:t>
            </w:r>
          </w:p>
        </w:tc>
      </w:tr>
      <w:tr w:rsidR="00CB1AE5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Kağıt reçete kullanım oranını azaltmak</w:t>
            </w:r>
          </w:p>
        </w:tc>
      </w:tr>
      <w:tr w:rsidR="00CB1AE5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İlgili </w:t>
            </w:r>
            <w:r w:rsidR="00612BFD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Dönemde Sağlık Tesisinde Yazılan Toplam E-Reçete Sayısı</w:t>
            </w:r>
          </w:p>
          <w:p w:rsidR="00CB1AE5" w:rsidRPr="00FC6BB6" w:rsidRDefault="00612BFD" w:rsidP="002D764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B: İlgili Dönemde Sağlık Tesisinde Yazılan Toplam Reçete Sayısı (Kağıt Reçete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E-Reçete Sayısı)</w:t>
            </w:r>
          </w:p>
          <w:p w:rsidR="00CB1AE5" w:rsidRPr="00FC6BB6" w:rsidRDefault="00CB1AE5" w:rsidP="002D764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C: E-Reçete Kullanım Oranı</w:t>
            </w:r>
          </w:p>
        </w:tc>
      </w:tr>
      <w:tr w:rsidR="00CB1AE5" w:rsidRPr="00FC6BB6" w:rsidTr="002D764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CB1AE5" w:rsidRPr="00A92368" w:rsidRDefault="00CB1AE5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612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12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CB1AE5" w:rsidRPr="00A92368" w:rsidRDefault="004E50DC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C ≥ %95 ise GP= 2</w:t>
            </w:r>
          </w:p>
          <w:p w:rsidR="00CB1AE5" w:rsidRPr="00A92368" w:rsidRDefault="004E50DC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="0061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61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%95 ise GP=1</w:t>
            </w:r>
          </w:p>
          <w:p w:rsidR="00CB1AE5" w:rsidRPr="00FC6BB6" w:rsidRDefault="00CB1AE5" w:rsidP="002D764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C &lt; %85 ise GP= 0</w:t>
            </w:r>
          </w:p>
        </w:tc>
      </w:tr>
      <w:tr w:rsidR="00CB1AE5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E-Reçete kullanım oranının %95 </w:t>
            </w:r>
            <w:r w:rsidR="00612BF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üzerinde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olmasını sağlamak</w:t>
            </w:r>
          </w:p>
        </w:tc>
      </w:tr>
      <w:tr w:rsidR="00CB1AE5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CB1AE5" w:rsidRPr="00FC6BB6" w:rsidRDefault="004E50DC" w:rsidP="002D764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AE5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 ve</w:t>
            </w:r>
            <w:r w:rsidR="00523E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risi KHGM tarafından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edilecektir.</w:t>
            </w:r>
          </w:p>
        </w:tc>
      </w:tr>
      <w:tr w:rsidR="00CB1AE5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CB1AE5" w:rsidRPr="00FC6BB6" w:rsidRDefault="00CB1AE5" w:rsidP="002D764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SGK/ MEDULA</w:t>
            </w:r>
            <w:r w:rsidR="007A6885">
              <w:rPr>
                <w:rFonts w:ascii="Times New Roman" w:hAnsi="Times New Roman" w:cs="Times New Roman"/>
                <w:sz w:val="24"/>
                <w:szCs w:val="24"/>
              </w:rPr>
              <w:t>, E-NABIZ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6421EF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22"/>
      </w:tblGrid>
      <w:tr w:rsidR="00380D71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380D71" w:rsidRPr="00FC6BB6" w:rsidRDefault="00380D7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4EBED09" wp14:editId="09F13B7A">
                  <wp:extent cx="768350" cy="8477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380D71" w:rsidRPr="00FC6BB6" w:rsidRDefault="00380D71" w:rsidP="00C82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Servis Müracaat Oranı</w:t>
            </w:r>
          </w:p>
        </w:tc>
      </w:tr>
      <w:tr w:rsidR="00380D71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380D71" w:rsidRPr="00FC6BB6" w:rsidRDefault="00380D7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80D71" w:rsidRPr="00FC6BB6" w:rsidRDefault="00380D71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380D71" w:rsidRPr="00FC6BB6" w:rsidRDefault="00380D71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380D71" w:rsidRPr="00FC6BB6" w:rsidRDefault="00380D71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22" w:type="dxa"/>
            <w:vAlign w:val="center"/>
          </w:tcPr>
          <w:p w:rsidR="00380D71" w:rsidRPr="00FC6BB6" w:rsidRDefault="008F7D0E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80D7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380D71" w:rsidRPr="00FC6BB6" w:rsidRDefault="00380D71" w:rsidP="00380D7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380D71" w:rsidRPr="00FC6BB6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380D71" w:rsidRPr="00FC6BB6" w:rsidRDefault="00380D71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380D7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380D71" w:rsidRPr="00FC6BB6" w:rsidRDefault="00CE4B8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Acil Servislerde Etkin Hizmet Sunumunu Sağlamak ve Memnuniyet Düzeyini Artırmak</w:t>
            </w:r>
          </w:p>
        </w:tc>
      </w:tr>
      <w:tr w:rsidR="00380D7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380D71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TT.BH.7.1</w:t>
            </w:r>
          </w:p>
        </w:tc>
      </w:tr>
      <w:tr w:rsidR="00380D7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380D71" w:rsidRPr="00FC6BB6" w:rsidRDefault="00380D7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Servis Müracaat Oranı</w:t>
            </w:r>
          </w:p>
        </w:tc>
      </w:tr>
      <w:tr w:rsidR="00380D7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380D71" w:rsidRPr="00FC6BB6" w:rsidRDefault="00380D7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612BFD" w:rsidRPr="00FC6BB6"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r w:rsidR="00612BFD">
              <w:rPr>
                <w:rFonts w:ascii="Times New Roman" w:hAnsi="Times New Roman" w:cs="Times New Roman"/>
                <w:sz w:val="24"/>
                <w:szCs w:val="24"/>
              </w:rPr>
              <w:t>slerinde acil olmayan hastalar i</w:t>
            </w:r>
            <w:r w:rsidR="00612BFD" w:rsidRPr="00FC6BB6">
              <w:rPr>
                <w:rFonts w:ascii="Times New Roman" w:hAnsi="Times New Roman" w:cs="Times New Roman"/>
                <w:sz w:val="24"/>
                <w:szCs w:val="24"/>
              </w:rPr>
              <w:t>çin poliklinik hizmeti verilerek acil servis yoğunluğunu azaltmak</w:t>
            </w:r>
          </w:p>
        </w:tc>
      </w:tr>
      <w:tr w:rsidR="00380D7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380D71" w:rsidRPr="00FC6BB6" w:rsidRDefault="00380D7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Acil Servise Yapılan Toplam Başvuru Sayısı</w:t>
            </w:r>
          </w:p>
          <w:p w:rsidR="001B3F05" w:rsidRDefault="00380D7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1B3F05" w:rsidRPr="00AC69C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Tesisine Yapılan Toplam Başvuru Sayısı (Acil Dahil)</w:t>
            </w:r>
          </w:p>
          <w:p w:rsidR="00380D71" w:rsidRPr="00FC6BB6" w:rsidRDefault="00380D7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 Acil Servis Müracaat Oranı</w:t>
            </w:r>
          </w:p>
        </w:tc>
      </w:tr>
      <w:tr w:rsidR="00380D71" w:rsidRPr="00FC6BB6" w:rsidTr="00C826B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C2FE3" w:rsidRPr="00FC6BB6" w:rsidRDefault="00BC2FE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BC2FE3" w:rsidRPr="00FC6BB6" w:rsidRDefault="00BC2FE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961DB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≤ %20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ise  GP</w:t>
            </w:r>
            <w:r w:rsidR="00CE4B8C" w:rsidRPr="00FC6BB6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BC2FE3" w:rsidRPr="00FC6BB6" w:rsidRDefault="00961DB9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%25 ≥ C &gt; %20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E4B8C" w:rsidRPr="00FC6BB6">
              <w:rPr>
                <w:rFonts w:ascii="Times New Roman" w:hAnsi="Times New Roman" w:cs="Times New Roman"/>
                <w:sz w:val="24"/>
                <w:szCs w:val="24"/>
              </w:rPr>
              <w:t>se GP= 2</w:t>
            </w:r>
          </w:p>
          <w:p w:rsidR="00BC2FE3" w:rsidRPr="00FC6BB6" w:rsidRDefault="00961DB9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%30 ≥ C &gt; %25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BC2FE3" w:rsidRPr="00FC6BB6">
              <w:rPr>
                <w:rFonts w:ascii="Times New Roman" w:hAnsi="Times New Roman" w:cs="Times New Roman"/>
                <w:sz w:val="24"/>
                <w:szCs w:val="24"/>
              </w:rPr>
              <w:t>se GP= 1</w:t>
            </w:r>
          </w:p>
          <w:p w:rsidR="00380D71" w:rsidRPr="00FC6BB6" w:rsidRDefault="00BC2FE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&gt; </w:t>
            </w:r>
            <w:r w:rsidR="00961DB9" w:rsidRPr="00FC6BB6"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380D7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380D71" w:rsidRPr="00FC6BB6" w:rsidRDefault="00047938" w:rsidP="0004793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 Servis Müracaat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961DB9" w:rsidRPr="00FC6BB6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380D7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ve altında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380D7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380D71" w:rsidRPr="00FC6BB6" w:rsidRDefault="00CE4B8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D71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380D71" w:rsidRPr="00FC6BB6" w:rsidRDefault="00380D7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4793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047938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380D71" w:rsidRPr="00FC6BB6" w:rsidRDefault="00047938" w:rsidP="003860A5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</w:t>
            </w:r>
            <w:r w:rsidR="00380D7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e 3.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seviye acil servisi bulunan sağlık tesisleri değerlendirilir.</w:t>
            </w:r>
          </w:p>
        </w:tc>
      </w:tr>
      <w:tr w:rsidR="00380D71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80D71" w:rsidRPr="00FC6BB6" w:rsidRDefault="00380D71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380D71" w:rsidRPr="00FC6BB6" w:rsidRDefault="00BD73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6699B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365"/>
        <w:gridCol w:w="1975"/>
        <w:gridCol w:w="1988"/>
        <w:gridCol w:w="2004"/>
        <w:gridCol w:w="2000"/>
      </w:tblGrid>
      <w:tr w:rsidR="00833AF8" w:rsidRPr="00FC6BB6" w:rsidTr="004F4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 w:val="restart"/>
          </w:tcPr>
          <w:p w:rsidR="00833AF8" w:rsidRPr="00FC6BB6" w:rsidRDefault="00833AF8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435E376" wp14:editId="4263DAFE">
                  <wp:extent cx="704850" cy="777240"/>
                  <wp:effectExtent l="0" t="0" r="0" b="3810"/>
                  <wp:docPr id="19" name="Resim 19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4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Acilden Sevk Edilen Hasta Oranı</w:t>
            </w:r>
          </w:p>
        </w:tc>
      </w:tr>
      <w:tr w:rsidR="00833AF8" w:rsidRPr="00FC6BB6" w:rsidTr="004F4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/>
          </w:tcPr>
          <w:p w:rsidR="00833AF8" w:rsidRPr="00FC6BB6" w:rsidRDefault="00833AF8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833AF8" w:rsidRPr="00FC6BB6" w:rsidRDefault="00833AF8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88" w:type="dxa"/>
            <w:vAlign w:val="center"/>
          </w:tcPr>
          <w:p w:rsidR="00833AF8" w:rsidRPr="00FC6BB6" w:rsidRDefault="00833AF8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04" w:type="dxa"/>
            <w:vAlign w:val="center"/>
          </w:tcPr>
          <w:p w:rsidR="00833AF8" w:rsidRPr="00FC6BB6" w:rsidRDefault="00833AF8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9" w:type="dxa"/>
            <w:vAlign w:val="center"/>
          </w:tcPr>
          <w:p w:rsidR="00833AF8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33AF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33AF8" w:rsidRPr="00FC6BB6" w:rsidRDefault="00833AF8" w:rsidP="00833AF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33AF8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33AF8" w:rsidRPr="00FC6BB6" w:rsidRDefault="00833AF8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833AF8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33AF8" w:rsidRPr="00FC6BB6" w:rsidRDefault="00CE4B8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</w:rPr>
              <w:t>Acil Servislerde Etkin Hizmet Sunumunu Sağlamak ve Memnuniyet Düzeyini Artırmak</w:t>
            </w:r>
          </w:p>
        </w:tc>
      </w:tr>
      <w:tr w:rsidR="00833AF8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33AF8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TT.BH.7.2</w:t>
            </w:r>
          </w:p>
        </w:tc>
      </w:tr>
      <w:tr w:rsidR="00833AF8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33AF8" w:rsidRPr="00FC6BB6" w:rsidRDefault="00833AF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Acilden Sevk Edilen Hasta Oranı</w:t>
            </w:r>
          </w:p>
        </w:tc>
      </w:tr>
      <w:tr w:rsidR="00833AF8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33AF8" w:rsidRPr="00FC6BB6" w:rsidRDefault="00295B17" w:rsidP="00047938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 servisten başka kurumlara yapılan sevk oranını izlemek ve gereksiz sevk sayı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ını azaltmak</w:t>
            </w:r>
          </w:p>
        </w:tc>
      </w:tr>
      <w:tr w:rsidR="00833AF8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33AF8" w:rsidRPr="00FC6BB6" w:rsidRDefault="00833AF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833AF8" w:rsidRPr="00FC6BB6" w:rsidRDefault="00833AF8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Pr="00FC6BB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Acil </w:t>
            </w:r>
            <w:r w:rsidR="009F4ED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Servisten Başka Kuruma </w:t>
            </w:r>
            <w:r w:rsidR="00047938" w:rsidRPr="00FC6BB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Yapılan Sevk Sayısı </w:t>
            </w:r>
          </w:p>
          <w:p w:rsidR="00833AF8" w:rsidRPr="00FC6BB6" w:rsidRDefault="00047938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FC6BB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Acil Servise Yapılan Toplam Başvuru Sayısı  </w:t>
            </w:r>
          </w:p>
          <w:p w:rsidR="00833AF8" w:rsidRDefault="00833AF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bookmarkEnd w:id="0"/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Acilden Sevk Edilen Hasta Oranı</w:t>
            </w:r>
          </w:p>
          <w:p w:rsidR="00047938" w:rsidRPr="00FC6BB6" w:rsidRDefault="0004793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833AF8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33AF8" w:rsidRPr="00FC6BB6" w:rsidRDefault="00833AF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  <w:p w:rsidR="00833AF8" w:rsidRPr="00FC6BB6" w:rsidRDefault="00CE4B8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GO ise GP=3</w:t>
            </w:r>
          </w:p>
          <w:p w:rsidR="00833AF8" w:rsidRPr="00FC6BB6" w:rsidRDefault="00CE4B8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%105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ise GP=2</w:t>
            </w:r>
          </w:p>
          <w:p w:rsidR="00833AF8" w:rsidRPr="00FC6BB6" w:rsidRDefault="00CE4B8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%105GO &lt;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%115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ise GP=1</w:t>
            </w:r>
          </w:p>
          <w:p w:rsidR="00833AF8" w:rsidRPr="00FC6BB6" w:rsidRDefault="00833AF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 xml:space="preserve"> %115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ise GP=0</w:t>
            </w:r>
          </w:p>
        </w:tc>
      </w:tr>
      <w:tr w:rsidR="00833AF8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33AF8" w:rsidRPr="00FC6BB6" w:rsidRDefault="00047938" w:rsidP="0004793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Acilden Sevk Edilen Hasta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g</w:t>
            </w:r>
            <w:r w:rsidR="00833AF8" w:rsidRPr="00FC6BB6">
              <w:rPr>
                <w:rFonts w:ascii="Times New Roman" w:hAnsi="Times New Roman" w:cs="Times New Roman"/>
                <w:sz w:val="24"/>
                <w:szCs w:val="24"/>
              </w:rPr>
              <w:t>rup ortalaması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833AF8" w:rsidRPr="00FC6BB6">
              <w:rPr>
                <w:rFonts w:ascii="Times New Roman" w:hAnsi="Times New Roman" w:cs="Times New Roman"/>
                <w:sz w:val="24"/>
                <w:szCs w:val="24"/>
              </w:rPr>
              <w:t>altında olmasını sağlamak</w:t>
            </w:r>
          </w:p>
        </w:tc>
      </w:tr>
      <w:tr w:rsidR="00833AF8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33AF8" w:rsidRPr="00FC6BB6" w:rsidRDefault="00CE4B8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AF8" w:rsidRPr="00FC6BB6" w:rsidTr="0004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33AF8" w:rsidRPr="00FC6BB6" w:rsidRDefault="00833AF8" w:rsidP="0004793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</w:t>
            </w:r>
          </w:p>
        </w:tc>
      </w:tr>
      <w:tr w:rsidR="00833AF8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3AF8" w:rsidRPr="00FC6BB6" w:rsidRDefault="00833AF8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33AF8" w:rsidRPr="00FC6BB6" w:rsidRDefault="00A92368" w:rsidP="00A92368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ASOS</w:t>
            </w:r>
            <w:r w:rsidR="009750E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, İSM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561893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4F4EB4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85"/>
        <w:gridCol w:w="1985"/>
        <w:gridCol w:w="1985"/>
        <w:gridCol w:w="1987"/>
      </w:tblGrid>
      <w:tr w:rsidR="00CE4B8C" w:rsidRPr="00FC6BB6" w:rsidTr="00F6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:rsidR="00CE4B8C" w:rsidRPr="00FC6BB6" w:rsidRDefault="00CE4B8C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1B76946" wp14:editId="744E56F4">
                  <wp:extent cx="768350" cy="84772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4"/>
            <w:vAlign w:val="center"/>
          </w:tcPr>
          <w:p w:rsidR="00CE4B8C" w:rsidRPr="00FC6BB6" w:rsidRDefault="00CE4B8C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Servis </w:t>
            </w:r>
            <w:r w:rsidR="005B06A8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Ortalama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Kalış Süresi</w:t>
            </w:r>
          </w:p>
        </w:tc>
      </w:tr>
      <w:tr w:rsidR="00CE4B8C" w:rsidRPr="00FC6BB6" w:rsidTr="00F6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:rsidR="00CE4B8C" w:rsidRPr="00FC6BB6" w:rsidRDefault="00CE4B8C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4B8C" w:rsidRPr="00FC6BB6" w:rsidRDefault="00CE4B8C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85" w:type="dxa"/>
            <w:vAlign w:val="center"/>
          </w:tcPr>
          <w:p w:rsidR="00CE4B8C" w:rsidRPr="00FC6BB6" w:rsidRDefault="00CE4B8C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85" w:type="dxa"/>
            <w:vAlign w:val="center"/>
          </w:tcPr>
          <w:p w:rsidR="00CE4B8C" w:rsidRPr="00FC6BB6" w:rsidRDefault="00CE4B8C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86" w:type="dxa"/>
            <w:vAlign w:val="center"/>
          </w:tcPr>
          <w:p w:rsidR="00CE4B8C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E4B8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CE4B8C" w:rsidRPr="00FC6BB6" w:rsidRDefault="00CE4B8C" w:rsidP="00CE4B8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CE4B8C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CE4B8C" w:rsidRPr="00FC6BB6" w:rsidRDefault="00CE4B8C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CE4B8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CE4B8C" w:rsidRPr="00FC6BB6" w:rsidRDefault="00CE4B8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Acil Servislerde Etkin Hizmet Sunumunu Sağlamak ve Memnuniyet Düzeyini Artırmak</w:t>
            </w:r>
          </w:p>
        </w:tc>
      </w:tr>
      <w:tr w:rsidR="00CE4B8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CE4B8C" w:rsidRPr="00FC6BB6" w:rsidRDefault="00CE4B8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TT.BH.7.3</w:t>
            </w:r>
          </w:p>
        </w:tc>
      </w:tr>
      <w:tr w:rsidR="00CE4B8C" w:rsidRPr="00FC6BB6" w:rsidTr="0090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CE4B8C" w:rsidRPr="00FC6BB6" w:rsidRDefault="009A7F4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Servis </w:t>
            </w:r>
            <w:r w:rsidR="005B06A8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Ortalama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Kalış Süresi</w:t>
            </w:r>
          </w:p>
        </w:tc>
      </w:tr>
      <w:tr w:rsidR="00CE4B8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CE4B8C" w:rsidRPr="00FC6BB6" w:rsidRDefault="009A7F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Acil servis hizmeti için müracaat eden hastaların gereğinden fazla beklemesini önlemek</w:t>
            </w:r>
          </w:p>
        </w:tc>
      </w:tr>
      <w:tr w:rsidR="00CE4B8C" w:rsidRPr="00FC6BB6" w:rsidTr="0090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4F4EB4" w:rsidRPr="00FC6BB6" w:rsidRDefault="004F4EB4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Acilde Toplam Kalış Süresi</w:t>
            </w:r>
          </w:p>
          <w:p w:rsidR="004F4EB4" w:rsidRPr="00FC6BB6" w:rsidRDefault="004F4EB4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Acil Servise Başvuran Toplam Hasta Sayısı</w:t>
            </w:r>
          </w:p>
          <w:p w:rsidR="00497FAE" w:rsidRDefault="004F4EB4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Serviste Ortalama Kalış Süresi</w:t>
            </w:r>
          </w:p>
          <w:p w:rsidR="00906579" w:rsidRPr="00FC6BB6" w:rsidRDefault="00906579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GO: Grup Ortalaması</w:t>
            </w:r>
          </w:p>
        </w:tc>
      </w:tr>
      <w:tr w:rsidR="00CE4B8C" w:rsidRPr="00FC6BB6" w:rsidTr="00170F2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F4EB4" w:rsidRPr="00FC6BB6" w:rsidRDefault="004F4EB4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0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  <w:p w:rsidR="005B06A8" w:rsidRPr="00FC6BB6" w:rsidRDefault="005B06A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GO ise GP= 3</w:t>
            </w:r>
          </w:p>
          <w:p w:rsidR="005B06A8" w:rsidRPr="00FC6BB6" w:rsidRDefault="005B06A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1.05GO ≥ C &gt; GO ise GP=2</w:t>
            </w:r>
          </w:p>
          <w:p w:rsidR="005B06A8" w:rsidRPr="00FC6BB6" w:rsidRDefault="005B06A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1.10GO ≥ C &gt; 1.05GO ise GP=1</w:t>
            </w:r>
          </w:p>
          <w:p w:rsidR="00497FAE" w:rsidRPr="00FC6BB6" w:rsidRDefault="005B06A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&gt; 1.10 GO ise GP=0</w:t>
            </w:r>
          </w:p>
        </w:tc>
      </w:tr>
      <w:tr w:rsidR="00CE4B8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CE4B8C" w:rsidRPr="00FC6BB6" w:rsidRDefault="00906579" w:rsidP="0090657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Serviste Ortalama Kalış Süres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inin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AE" w:rsidRPr="00FC6BB6">
              <w:rPr>
                <w:rFonts w:ascii="Times New Roman" w:hAnsi="Times New Roman" w:cs="Times New Roman"/>
                <w:sz w:val="24"/>
                <w:szCs w:val="24"/>
              </w:rPr>
              <w:t>grup ortalama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ve </w:t>
            </w:r>
            <w:r w:rsidR="00497FA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altında </w:t>
            </w:r>
            <w:r w:rsidR="008F70F5" w:rsidRPr="00FC6BB6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CE4B8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CE4B8C" w:rsidRPr="00FC6BB6" w:rsidRDefault="00497FA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B8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CE4B8C" w:rsidRPr="00FC6BB6" w:rsidRDefault="00CE4B8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90657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906579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4F4EB4" w:rsidRPr="00FC6BB6" w:rsidRDefault="004F4EB4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Toplam kalış süresi hesaplanırken her bir hastanın acil servise başvuru saat</w:t>
            </w:r>
            <w:r w:rsidR="008F70F5" w:rsidRPr="00FC6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ile hastanın acilden taburcu/sevk edildiği ya da yatırıldığı saate kadar geçen süre dikkate alınır.</w:t>
            </w:r>
          </w:p>
        </w:tc>
      </w:tr>
      <w:tr w:rsidR="00CE4B8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E4B8C" w:rsidRPr="00FC6BB6" w:rsidRDefault="00CE4B8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CE4B8C" w:rsidRPr="00FC6BB6" w:rsidRDefault="00BD73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AA34C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CE4B8C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79"/>
        <w:gridCol w:w="1984"/>
        <w:gridCol w:w="1989"/>
        <w:gridCol w:w="1990"/>
      </w:tblGrid>
      <w:tr w:rsidR="009313A2" w:rsidRPr="00FC6BB6" w:rsidTr="00F6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Merge w:val="restart"/>
          </w:tcPr>
          <w:p w:rsidR="009313A2" w:rsidRPr="00FC6BB6" w:rsidRDefault="009313A2" w:rsidP="009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2B2AB0F" wp14:editId="1B590825">
                  <wp:extent cx="768350" cy="847725"/>
                  <wp:effectExtent l="0" t="0" r="0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4"/>
            <w:vAlign w:val="center"/>
          </w:tcPr>
          <w:p w:rsidR="009313A2" w:rsidRPr="00FC6BB6" w:rsidRDefault="009313A2" w:rsidP="00931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Sağlık Tesisi Acil Tebliğine Uyum Oranı</w:t>
            </w:r>
          </w:p>
        </w:tc>
      </w:tr>
      <w:tr w:rsidR="009313A2" w:rsidRPr="00FC6BB6" w:rsidTr="00F6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Merge/>
          </w:tcPr>
          <w:p w:rsidR="009313A2" w:rsidRPr="00FC6BB6" w:rsidRDefault="009313A2" w:rsidP="0093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313A2" w:rsidRPr="00FC6BB6" w:rsidRDefault="009313A2" w:rsidP="0093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84" w:type="dxa"/>
            <w:vAlign w:val="center"/>
          </w:tcPr>
          <w:p w:rsidR="009313A2" w:rsidRPr="00FC6BB6" w:rsidRDefault="009313A2" w:rsidP="0093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89" w:type="dxa"/>
            <w:vAlign w:val="center"/>
          </w:tcPr>
          <w:p w:rsidR="009313A2" w:rsidRPr="00FC6BB6" w:rsidRDefault="009313A2" w:rsidP="0093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88" w:type="dxa"/>
            <w:vAlign w:val="center"/>
          </w:tcPr>
          <w:p w:rsidR="009313A2" w:rsidRPr="00FC6BB6" w:rsidRDefault="008F7D0E" w:rsidP="0093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313A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313A2" w:rsidRPr="00FC6BB6" w:rsidRDefault="009313A2" w:rsidP="009313A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4B2AB3" w:rsidRPr="00FC6BB6" w:rsidTr="004B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Başhekim </w:t>
            </w:r>
          </w:p>
        </w:tc>
      </w:tr>
      <w:tr w:rsidR="004B2AB3" w:rsidRPr="00FC6BB6" w:rsidTr="004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Acil Servislerde Etkin Hizmet Sunumunu Sağlamak ve Memnuniyet Düzeyini Artırmak</w:t>
            </w:r>
          </w:p>
        </w:tc>
      </w:tr>
      <w:tr w:rsidR="004B2AB3" w:rsidRPr="00FC6BB6" w:rsidTr="004B2AB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TT.BH.7.4</w:t>
            </w:r>
          </w:p>
        </w:tc>
      </w:tr>
      <w:tr w:rsidR="004B2AB3" w:rsidRPr="00FC6BB6" w:rsidTr="004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Sağlık Tesisi Acil Tebliğine Uyum Oranı</w:t>
            </w:r>
          </w:p>
        </w:tc>
      </w:tr>
      <w:tr w:rsidR="004B2AB3" w:rsidRPr="00FC6BB6" w:rsidTr="004B2AB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4B2AB3" w:rsidRPr="00FC6BB6" w:rsidRDefault="0076675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t</w:t>
            </w:r>
            <w:r w:rsidR="004B2AB3" w:rsidRPr="00FC6BB6">
              <w:rPr>
                <w:rFonts w:ascii="Times New Roman" w:hAnsi="Times New Roman" w:cs="Times New Roman"/>
                <w:sz w:val="24"/>
                <w:szCs w:val="24"/>
              </w:rPr>
              <w:t>esislerinin Acil Tebliğine uygun olarak hizmet üretmesini sağlamak, vatandaş memnuniyetini artırmak</w:t>
            </w:r>
          </w:p>
        </w:tc>
      </w:tr>
      <w:tr w:rsidR="004B2AB3" w:rsidRPr="00FC6BB6" w:rsidTr="0076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37B9D" w:rsidRPr="00A32234" w:rsidRDefault="00D37B9D" w:rsidP="00D37B9D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Verimlilik Yerinde Değerlendirmesinde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 Servis”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Bölümünden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Aldığı Puan</w:t>
            </w:r>
          </w:p>
          <w:p w:rsidR="00D37B9D" w:rsidRPr="00A32234" w:rsidRDefault="00D37B9D" w:rsidP="00D37B9D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Verimlilik Yerinde Değerlendirme “Acil Servis”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Tavan Puanı</w:t>
            </w:r>
          </w:p>
          <w:p w:rsidR="004B2AB3" w:rsidRPr="00FC6BB6" w:rsidRDefault="00D37B9D" w:rsidP="00D37B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A32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Sağlık Tesisi Acil Tebliğine Uyum Oranı</w:t>
            </w:r>
          </w:p>
        </w:tc>
      </w:tr>
      <w:tr w:rsidR="004B2AB3" w:rsidRPr="00FC6BB6" w:rsidTr="004B2AB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≥ %85 ise GP = 2</w:t>
            </w:r>
          </w:p>
          <w:p w:rsidR="004B2AB3" w:rsidRPr="00FC6BB6" w:rsidRDefault="00D37B9D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  <w:r w:rsidR="004B2AB3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≤ C &lt; %85 ise GP = 1</w:t>
            </w:r>
          </w:p>
          <w:p w:rsidR="004B2AB3" w:rsidRPr="00FC6BB6" w:rsidRDefault="00D37B9D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%75</w:t>
            </w:r>
            <w:r w:rsidR="004B2AB3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ise GP = 0</w:t>
            </w:r>
          </w:p>
        </w:tc>
      </w:tr>
      <w:tr w:rsidR="004B2AB3" w:rsidRPr="00FC6BB6" w:rsidTr="004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Sağlık Tesisi Acil Tebliğine Uyum Oranının %85 ve üzerinde olmasını sağlamak.</w:t>
            </w:r>
          </w:p>
        </w:tc>
      </w:tr>
      <w:tr w:rsidR="004B2AB3" w:rsidRPr="00FC6BB6" w:rsidTr="004B2AB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AB3" w:rsidRPr="00FC6BB6" w:rsidTr="004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7667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76675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Kamu Hastaneleri Genel M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 xml:space="preserve">üdürlüğü’nce temin edilecektir.  </w:t>
            </w:r>
          </w:p>
        </w:tc>
      </w:tr>
      <w:tr w:rsidR="004B2AB3" w:rsidRPr="00FC6BB6" w:rsidTr="004B2AB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4B2AB3" w:rsidRPr="00FC6BB6" w:rsidRDefault="00A9236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4B2AB3" w:rsidRPr="00FC6BB6" w:rsidTr="004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2AB3" w:rsidRPr="00FC6BB6" w:rsidRDefault="00D9257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B2AB3" w:rsidRPr="00FC6BB6" w:rsidTr="004B2AB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2AB3" w:rsidRPr="00FC6BB6" w:rsidRDefault="004B2AB3" w:rsidP="004B2AB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2AB3" w:rsidRPr="00FC6BB6" w:rsidRDefault="004B2AB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95408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803"/>
      </w:tblGrid>
      <w:tr w:rsidR="00850D81" w:rsidRPr="00FC6BB6" w:rsidTr="00F6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850D81" w:rsidRPr="00FC6BB6" w:rsidRDefault="00850D81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BEA74FA" wp14:editId="0C9659B0">
                  <wp:extent cx="768350" cy="84772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850D81" w:rsidRPr="00FC6BB6" w:rsidRDefault="00850D81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Sevk Kabul Oranı</w:t>
            </w:r>
          </w:p>
        </w:tc>
      </w:tr>
      <w:tr w:rsidR="00850D81" w:rsidRPr="00FC6BB6" w:rsidTr="00F6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850D81" w:rsidRPr="00FC6BB6" w:rsidRDefault="00850D81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50D81" w:rsidRPr="00FC6BB6" w:rsidRDefault="00850D81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850D81" w:rsidRPr="00FC6BB6" w:rsidRDefault="00850D81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850D81" w:rsidRPr="00FC6BB6" w:rsidRDefault="00850D81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803" w:type="dxa"/>
            <w:vAlign w:val="center"/>
          </w:tcPr>
          <w:p w:rsidR="00850D81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50D81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50D81" w:rsidRPr="00FC6BB6" w:rsidRDefault="00850D81" w:rsidP="00850D8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50D81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850D81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Acil Servislerde Etkin Hizmet Sunumunu Sağlamak ve Memnuniyet Düzeyini Artırmak</w:t>
            </w:r>
          </w:p>
        </w:tc>
      </w:tr>
      <w:tr w:rsidR="00850D81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50D81" w:rsidRPr="00FC6BB6" w:rsidRDefault="0099540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TT.BH.7.5</w:t>
            </w:r>
          </w:p>
        </w:tc>
      </w:tr>
      <w:tr w:rsidR="00850D81" w:rsidRPr="00FC6BB6" w:rsidTr="0076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Sevk Kabul Oranı</w:t>
            </w:r>
          </w:p>
        </w:tc>
      </w:tr>
      <w:tr w:rsidR="00850D81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50D81" w:rsidRPr="00FC6BB6" w:rsidRDefault="00EF3F8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Tesislerinin 112 ile diğer sağlık tesislerinden yapılan s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>evklerin k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abul oranını izlemek</w:t>
            </w:r>
          </w:p>
        </w:tc>
      </w:tr>
      <w:tr w:rsidR="00850D81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112 ile </w:t>
            </w:r>
            <w:r w:rsidR="00766752" w:rsidRPr="00FC6BB6">
              <w:rPr>
                <w:rFonts w:ascii="Times New Roman" w:hAnsi="Times New Roman" w:cs="Times New Roman"/>
                <w:sz w:val="24"/>
                <w:szCs w:val="24"/>
              </w:rPr>
              <w:t>Diğer Sağlık Tesislerinden Sevkli Gelen Hasta Sayısı</w:t>
            </w:r>
          </w:p>
          <w:p w:rsidR="00850D81" w:rsidRPr="00FC6BB6" w:rsidRDefault="0076675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Sağlık Tesisinin Bulund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uğu Hizmet Grubunda Toplam 112 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le Diğer Sağlık Tesislerinden Sevkli Gelen Hasta Sayısı</w:t>
            </w:r>
          </w:p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>Sevk Kabul Oranı</w:t>
            </w:r>
          </w:p>
          <w:p w:rsidR="00EF3F88" w:rsidRPr="00FC6BB6" w:rsidRDefault="00EF3F88" w:rsidP="007667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GO: 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>Grup Ortalaması</w:t>
            </w:r>
          </w:p>
        </w:tc>
      </w:tr>
      <w:tr w:rsidR="00850D81" w:rsidRPr="00FC6BB6" w:rsidTr="00170F2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EF3F88" w:rsidRPr="00FC6BB6" w:rsidRDefault="00850D8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≥ 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>GO ise GP=3</w:t>
            </w:r>
          </w:p>
          <w:p w:rsidR="00EF3F88" w:rsidRPr="00FC6BB6" w:rsidRDefault="0076675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>GO ≤ C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>GO ise GP=2</w:t>
            </w:r>
          </w:p>
          <w:p w:rsidR="00EF3F88" w:rsidRPr="00FC6BB6" w:rsidRDefault="0076675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>GO ≤ C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88" w:rsidRPr="00FC6BB6">
              <w:rPr>
                <w:rFonts w:ascii="Times New Roman" w:hAnsi="Times New Roman" w:cs="Times New Roman"/>
                <w:sz w:val="24"/>
                <w:szCs w:val="24"/>
              </w:rPr>
              <w:t>0,95GO ise GP=1</w:t>
            </w:r>
          </w:p>
          <w:p w:rsidR="00850D81" w:rsidRPr="00FC6BB6" w:rsidRDefault="00EF3F8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 0,90GO ise GO=0</w:t>
            </w:r>
          </w:p>
        </w:tc>
      </w:tr>
      <w:tr w:rsidR="00850D81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50D81" w:rsidRPr="00FC6BB6" w:rsidRDefault="0076675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Sevk Kabul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grup ortalaması ve üzerinde olmasını sağlamak</w:t>
            </w:r>
          </w:p>
        </w:tc>
      </w:tr>
      <w:tr w:rsidR="00850D81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50D81" w:rsidRPr="00FC6BB6" w:rsidRDefault="00EF3F8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81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50D81" w:rsidRPr="00FC6BB6" w:rsidRDefault="00850D81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76675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766752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EB637B" w:rsidRPr="00FC6BB6" w:rsidRDefault="00EB637B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E1, Meslek Hastalıkları Hastaneleri, Fizik Tedavi ve Rehabilitasyon Hastaneleri, Lepra, Deri ve Zührevi Hastalıklar Hastaneleri, Göz Hastaneleri bu göstergeden muaftır.</w:t>
            </w:r>
          </w:p>
        </w:tc>
      </w:tr>
      <w:tr w:rsidR="00850D81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D81" w:rsidRPr="00FC6BB6" w:rsidRDefault="00850D81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50D81" w:rsidRPr="00FC6BB6" w:rsidRDefault="00BD736A" w:rsidP="00A9236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402796">
              <w:rPr>
                <w:rFonts w:ascii="Times New Roman" w:hAnsi="Times New Roman" w:cs="Times New Roman"/>
                <w:sz w:val="24"/>
                <w:szCs w:val="24"/>
              </w:rPr>
              <w:t>, ASOS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76675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A38C5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1933"/>
      </w:tblGrid>
      <w:tr w:rsidR="001A38C5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1A38C5" w:rsidRPr="00FC6BB6" w:rsidRDefault="001A38C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B7CF4DD" wp14:editId="33CAB766">
                  <wp:extent cx="685800" cy="756234"/>
                  <wp:effectExtent l="0" t="0" r="0" b="6350"/>
                  <wp:docPr id="14" name="Resim 14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gridSpan w:val="4"/>
            <w:vAlign w:val="center"/>
          </w:tcPr>
          <w:p w:rsidR="001A38C5" w:rsidRPr="00FC6BB6" w:rsidRDefault="005F72B8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 Koordinasyon Sistemi</w:t>
            </w:r>
            <w:r w:rsidR="001A38C5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nin Güncellenme Oranı</w:t>
            </w:r>
          </w:p>
        </w:tc>
      </w:tr>
      <w:tr w:rsidR="001A38C5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1A38C5" w:rsidRPr="00FC6BB6" w:rsidRDefault="001A38C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1A38C5" w:rsidRPr="00FC6BB6" w:rsidRDefault="001A38C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1A38C5" w:rsidRPr="00FC6BB6" w:rsidRDefault="001A38C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1A38C5" w:rsidRPr="00FC6BB6" w:rsidRDefault="001A38C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33" w:type="dxa"/>
            <w:vAlign w:val="center"/>
          </w:tcPr>
          <w:p w:rsidR="001A38C5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A38C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A38C5" w:rsidRPr="00FC6BB6" w:rsidRDefault="001A38C5" w:rsidP="001A38C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1A38C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1A38C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A38C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Acil Servislerde Etkin Hizmet Sunumunu Sağlamak ve Memnuniyet Düzeyini Artırmak</w:t>
            </w:r>
          </w:p>
        </w:tc>
      </w:tr>
      <w:tr w:rsidR="001A38C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A38C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1A38C5" w:rsidRPr="00FC6BB6" w:rsidRDefault="0099540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TT.BH.7.6</w:t>
            </w:r>
          </w:p>
        </w:tc>
      </w:tr>
      <w:tr w:rsidR="001A38C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1A38C5" w:rsidRPr="00FC6BB6" w:rsidRDefault="005F72B8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Hastane Koordinasyon Sistemi</w:t>
            </w:r>
            <w:r w:rsidR="001A38C5"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nin Güncellenme Oranı</w:t>
            </w:r>
          </w:p>
        </w:tc>
      </w:tr>
      <w:tr w:rsidR="001A38C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İldeki tüm hastaneler arasında koordinasyonu sağlayıp yatak kapasitesinin verimli kullanılmasını sağlamak</w:t>
            </w:r>
          </w:p>
        </w:tc>
      </w:tr>
      <w:tr w:rsidR="001A38C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Dönemde:</w:t>
            </w:r>
          </w:p>
          <w:p w:rsidR="000B1B4D" w:rsidRDefault="000B1B4D" w:rsidP="000B1B4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 Koordinasyon Sisteminde Yapılan Güncelleme Sayısı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0B1B4D" w:rsidRPr="00FC6BB6" w:rsidRDefault="000B1B4D" w:rsidP="000B1B4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 Koordinasyon Sisteminde Yapılması Gereken Güncelleme Sayısı</w:t>
            </w:r>
            <w:r w:rsidR="007A7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0B1B4D" w:rsidRDefault="000B1B4D" w:rsidP="000B1B4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Hastane Koordinasyon Sistemi’nin Güncellenme Oranı</w:t>
            </w:r>
          </w:p>
          <w:p w:rsidR="004A78BC" w:rsidRPr="00FC6BB6" w:rsidRDefault="000B1B4D" w:rsidP="000B1B4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 Türkiye Ortalaması</w:t>
            </w:r>
          </w:p>
        </w:tc>
      </w:tr>
      <w:tr w:rsidR="001A38C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1A38C5" w:rsidRDefault="004A78B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(A/B)*</w:t>
            </w:r>
            <w:r w:rsidR="001A38C5" w:rsidRPr="00FC6B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≥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TO ise GP=2</w:t>
            </w:r>
          </w:p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0,95TO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TO ise GP=1</w:t>
            </w:r>
          </w:p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TO ise GP=0</w:t>
            </w:r>
          </w:p>
        </w:tc>
      </w:tr>
      <w:tr w:rsidR="001A38C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4A78B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Hastane Koordinasyon Siste</w:t>
            </w:r>
            <w:r w:rsidR="005F72B8">
              <w:rPr>
                <w:rFonts w:ascii="Times New Roman" w:hAnsi="Times New Roman" w:cs="Times New Roman"/>
                <w:sz w:val="24"/>
                <w:szCs w:val="24"/>
              </w:rPr>
              <w:t>minin Güncellenme O</w:t>
            </w:r>
            <w:r w:rsidR="004A78BC">
              <w:rPr>
                <w:rFonts w:ascii="Times New Roman" w:hAnsi="Times New Roman" w:cs="Times New Roman"/>
                <w:sz w:val="24"/>
                <w:szCs w:val="24"/>
              </w:rPr>
              <w:t>ranının Türkiye Ortalaması ve üzerinde olmasını sağlamak.</w:t>
            </w:r>
          </w:p>
        </w:tc>
      </w:tr>
      <w:tr w:rsidR="001A38C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8C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Acil Sağlık Hizmetleri Genel Müdürlüğü’nce temin edilecektir.</w:t>
            </w:r>
          </w:p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Güncellemeler gün içerisinde her yarım saatte bir yapılması gerekmektedir.</w:t>
            </w:r>
          </w:p>
        </w:tc>
      </w:tr>
      <w:tr w:rsidR="001A38C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38C5" w:rsidRPr="00FC6BB6" w:rsidRDefault="001A38C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1A38C5" w:rsidRPr="00FC6BB6" w:rsidRDefault="001A38C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Hastane Koordinasyon Sistemi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A38C5" w:rsidRPr="00FC6BB6" w:rsidRDefault="00DC18C4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24"/>
        <w:gridCol w:w="2024"/>
        <w:gridCol w:w="2024"/>
        <w:gridCol w:w="1924"/>
      </w:tblGrid>
      <w:tr w:rsidR="00EE6695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E6695" w:rsidRPr="00FC6BB6" w:rsidRDefault="00EE669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6D6AAEE" wp14:editId="046849D3">
                  <wp:extent cx="704850" cy="777240"/>
                  <wp:effectExtent l="0" t="0" r="0" b="3810"/>
                  <wp:docPr id="128" name="Resim 128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EE6695" w:rsidRPr="00FC6BB6" w:rsidRDefault="00EE6695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Ameliyathane Kapasite Kullanım Oranı</w:t>
            </w:r>
          </w:p>
        </w:tc>
      </w:tr>
      <w:tr w:rsidR="00EE6695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E6695" w:rsidRPr="00FC6BB6" w:rsidRDefault="00EE669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4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4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24" w:type="dxa"/>
            <w:vAlign w:val="center"/>
          </w:tcPr>
          <w:p w:rsidR="00EE6695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E6695" w:rsidRPr="00FC6BB6" w:rsidRDefault="00EE6695" w:rsidP="00EE669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E669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Ameliyathane ve Yoğun Bakım Hizmet Sunumunun Tesis Rolüne Uygun Yürütülmesini Sağlamak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TT.BH.8.1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Ameliyathane Kapasite Kullanım Oranı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Ameliyathanelerin tesis rollerine uygun etkin kullanımını sağlamak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A: Ağırlıklı Toplam Ameliyat Sayısı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B: Toplam Gün Sayısı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 Ortalama Ameliyat Masa Sayısı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D1: Ameliyathane Kapasite Kullanım Oranı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D2:</w:t>
            </w:r>
            <w:r w:rsidR="005F7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 Önceki Dönem Ameliyathane Kapasite Kullanım Oranı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GO: Grup Ortalaması</w:t>
            </w:r>
          </w:p>
        </w:tc>
      </w:tr>
      <w:tr w:rsidR="00EE6695" w:rsidRPr="00FC6BB6" w:rsidTr="00170F2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D1=</w:t>
            </w:r>
            <w:r w:rsidR="008B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A/(B*C)</w:t>
            </w:r>
            <w:r w:rsidR="008B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D1≥ GO ve D1≥D2 ise GP=3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D1≥ GO ve D1&lt;D2 ise GP=2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D1&lt;GO ve D1≥D2 ise GP=1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D1&lt; GO ve D1&lt;D2 ise GP=0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Ameliyat </w:t>
            </w:r>
            <w:r w:rsidR="005F72B8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Masası Başına Ameliyat Oranının 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Ortalaması ve bir önceki dönem değerinin üzerinde olmasını sağlamak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  <w:p w:rsidR="00EE6695" w:rsidRPr="00FC6BB6" w:rsidRDefault="00EE6695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İlgili ayda ameliyat verisi ve cerrahi branş hekimi olmayan sağlık tesisleri </w:t>
            </w:r>
            <w:r w:rsidR="005F72B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muaf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tutulur. </w:t>
            </w:r>
          </w:p>
          <w:p w:rsidR="00EE6695" w:rsidRPr="002F48CD" w:rsidRDefault="00EE6695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D">
              <w:rPr>
                <w:rFonts w:ascii="Times New Roman" w:hAnsi="Times New Roman" w:cs="Times New Roman"/>
                <w:b/>
                <w:sz w:val="24"/>
                <w:szCs w:val="24"/>
              </w:rPr>
              <w:t>Ameliyat gruplarına göre ağırlık katsayısı : A1:35, A2:10, A3:6, B:3,C:2, D:1</w:t>
            </w:r>
          </w:p>
          <w:p w:rsidR="00EE6695" w:rsidRPr="00FC6BB6" w:rsidRDefault="00EE6695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İdari görevde bulunan tabipler hesaplamaya dahil edilmez. 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E6695" w:rsidRPr="00FC6BB6" w:rsidRDefault="00402796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3B27A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005622" w:rsidRPr="00FC6BB6" w:rsidRDefault="00DC18C4" w:rsidP="00F90D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230AFA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230AFA" w:rsidRPr="00FC6BB6" w:rsidRDefault="00230AFA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DA65037" wp14:editId="20605228">
                  <wp:extent cx="704850" cy="777240"/>
                  <wp:effectExtent l="0" t="0" r="0" b="3810"/>
                  <wp:docPr id="129" name="Resim 129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230AFA" w:rsidRPr="00FC6BB6" w:rsidRDefault="00230AFA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Hastalık Şiddetine Göre Standardize Edilmiş Mortalite Oranı</w:t>
            </w:r>
          </w:p>
        </w:tc>
      </w:tr>
      <w:tr w:rsidR="00230AFA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230AFA" w:rsidRPr="00FC6BB6" w:rsidRDefault="00230AFA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230AFA" w:rsidRPr="00FC6BB6" w:rsidRDefault="00230AFA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230AFA" w:rsidRPr="00FC6BB6" w:rsidRDefault="00230AFA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230AFA" w:rsidRPr="00FC6BB6" w:rsidRDefault="00230AFA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230AFA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30AFA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230AFA" w:rsidRPr="00FC6BB6" w:rsidRDefault="00230AFA" w:rsidP="00230AF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30AFA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230AFA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Yoğun Bakım Hizmet Sunumunun Tesis Rolüne Uygun Yürütülmesini Sağlamak</w:t>
            </w:r>
          </w:p>
        </w:tc>
      </w:tr>
      <w:tr w:rsidR="00230AFA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30AFA" w:rsidRPr="00FC6BB6" w:rsidRDefault="008F0742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TT.BH.8.2</w:t>
            </w:r>
          </w:p>
        </w:tc>
      </w:tr>
      <w:tr w:rsidR="00230AFA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Hastalık Şiddetine Göre Standardize Edilmiş Mortalite Oranı</w:t>
            </w:r>
          </w:p>
        </w:tc>
      </w:tr>
      <w:tr w:rsidR="00230AFA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30AFA" w:rsidRPr="00FC6BB6" w:rsidRDefault="00230AFA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Mortalite oranını azaltmak</w:t>
            </w:r>
          </w:p>
        </w:tc>
      </w:tr>
      <w:tr w:rsidR="00230AFA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F72B8" w:rsidRPr="002D35CD" w:rsidRDefault="00230AFA" w:rsidP="002D35C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 Hastalık Şiddetine Göre Sta</w:t>
            </w:r>
            <w:r w:rsidR="002D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ndardize Edilmiş Mortalite ile İlgli SKS Puanı</w:t>
            </w:r>
          </w:p>
        </w:tc>
      </w:tr>
      <w:tr w:rsidR="00230AFA" w:rsidRPr="00FC6BB6" w:rsidTr="002D764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230AFA" w:rsidRDefault="002D35CD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50 ise GP= 2</w:t>
            </w:r>
          </w:p>
          <w:p w:rsidR="002D35CD" w:rsidRDefault="002D35CD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25 ise GP= 1</w:t>
            </w:r>
          </w:p>
          <w:p w:rsidR="002D35CD" w:rsidRPr="00FC6BB6" w:rsidRDefault="002D35CD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0 ise GP= 0</w:t>
            </w:r>
          </w:p>
        </w:tc>
      </w:tr>
      <w:tr w:rsidR="00230AFA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30AFA" w:rsidRPr="00FC6BB6" w:rsidRDefault="00230AFA" w:rsidP="002D35C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Hastalık </w:t>
            </w:r>
            <w:r w:rsidR="005F72B8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Şiddetine Göre Standardize Edilmiş Mortalite</w:t>
            </w:r>
            <w:r w:rsidR="002D35C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ile ilgili SKS’den 50 tam puan alınmasını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sağlamak</w:t>
            </w:r>
          </w:p>
        </w:tc>
      </w:tr>
      <w:tr w:rsidR="00230AFA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30AFA" w:rsidRPr="00FC6BB6" w:rsidRDefault="00C12433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AFA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30AFA" w:rsidRDefault="00230AFA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Sağlık Hizmetleri Genel Müdürlüğü’nce temin edilecektir.</w:t>
            </w:r>
          </w:p>
          <w:p w:rsidR="002D35CD" w:rsidRPr="00FC6BB6" w:rsidRDefault="002D35CD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basamak yoğun bakım ünitesi bulunan kuruluşlarda ölçülecektir.</w:t>
            </w:r>
          </w:p>
        </w:tc>
      </w:tr>
      <w:tr w:rsidR="00230AFA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30AFA" w:rsidRPr="00FC6BB6" w:rsidRDefault="00A92368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 w:rsidR="008B7EF4"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230AFA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30AFA" w:rsidRPr="00FC6BB6" w:rsidRDefault="00D9257F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30AFA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30AFA" w:rsidRPr="00FC6BB6" w:rsidRDefault="00230AFA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06002" w:rsidRPr="00FC6BB6" w:rsidRDefault="00DC18C4" w:rsidP="00F90D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31"/>
        <w:gridCol w:w="2031"/>
        <w:gridCol w:w="2031"/>
        <w:gridCol w:w="1903"/>
      </w:tblGrid>
      <w:tr w:rsidR="007C4E5E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7C4E5E" w:rsidRPr="00FC6BB6" w:rsidRDefault="007C4E5E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39F56F66" wp14:editId="17BF5D8C">
                  <wp:extent cx="704850" cy="777240"/>
                  <wp:effectExtent l="0" t="0" r="0" b="3810"/>
                  <wp:docPr id="2" name="Resim 2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4"/>
            <w:vAlign w:val="center"/>
          </w:tcPr>
          <w:p w:rsidR="007C4E5E" w:rsidRPr="00FC6BB6" w:rsidRDefault="007C4E5E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Yoğun Bakım Yatak Doluluk Oranı</w:t>
            </w:r>
          </w:p>
        </w:tc>
      </w:tr>
      <w:tr w:rsidR="007C4E5E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7C4E5E" w:rsidRPr="00FC6BB6" w:rsidRDefault="007C4E5E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7C4E5E" w:rsidRPr="00FC6BB6" w:rsidRDefault="007C4E5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7C4E5E" w:rsidRPr="00FC6BB6" w:rsidRDefault="007C4E5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7C4E5E" w:rsidRPr="00FC6BB6" w:rsidRDefault="007C4E5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03" w:type="dxa"/>
            <w:vAlign w:val="center"/>
          </w:tcPr>
          <w:p w:rsidR="007C4E5E" w:rsidRPr="00FC6BB6" w:rsidRDefault="008F7D0E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C4E5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7C4E5E" w:rsidRPr="00FC6BB6" w:rsidRDefault="007C4E5E" w:rsidP="007C4E5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7C4E5E" w:rsidRPr="00FC6BB6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7C4E5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7C4E5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Ameliyathane ve Yoğun Bakım Hizmet Sunumunun Tesis Rolüne Uygun Yürütülmesini Sağlamak</w:t>
            </w:r>
          </w:p>
        </w:tc>
      </w:tr>
      <w:tr w:rsidR="007C4E5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7C4E5E" w:rsidRPr="00FC6BB6" w:rsidRDefault="008F0742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TT.BH.8.3</w:t>
            </w:r>
          </w:p>
        </w:tc>
      </w:tr>
      <w:tr w:rsidR="007C4E5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Yoğun Bakım Yatak Doluluk Oranı</w:t>
            </w:r>
          </w:p>
        </w:tc>
      </w:tr>
      <w:tr w:rsidR="007C4E5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Yoğun bakımlarda bulunan yatakların etkin ve verimli kullanımını sağlamak.</w:t>
            </w:r>
          </w:p>
        </w:tc>
      </w:tr>
      <w:tr w:rsidR="007C4E5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 Yoğun </w:t>
            </w:r>
            <w:r w:rsidR="003B27AC" w:rsidRPr="00FC6BB6">
              <w:rPr>
                <w:rFonts w:ascii="Times New Roman" w:hAnsi="Times New Roman" w:cs="Times New Roman"/>
                <w:sz w:val="24"/>
                <w:szCs w:val="24"/>
              </w:rPr>
              <w:t>Bakım Yatılan Gün Sayısı</w:t>
            </w:r>
          </w:p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Yoğun </w:t>
            </w:r>
            <w:r w:rsidR="003B27AC" w:rsidRPr="00FC6BB6">
              <w:rPr>
                <w:rFonts w:ascii="Times New Roman" w:hAnsi="Times New Roman" w:cs="Times New Roman"/>
                <w:sz w:val="24"/>
                <w:szCs w:val="24"/>
              </w:rPr>
              <w:t>Bakım Yatak Sayısı</w:t>
            </w:r>
          </w:p>
          <w:p w:rsidR="007C4E5E" w:rsidRDefault="007C4E5E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Yoğun Bakım Yatak Doluluk Oranı</w:t>
            </w:r>
          </w:p>
          <w:p w:rsidR="003B27AC" w:rsidRPr="00FC6BB6" w:rsidRDefault="003B27AC" w:rsidP="002D76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7C4E5E" w:rsidRPr="00FC6BB6" w:rsidTr="002D764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(A*100)/(B*365)</w:t>
            </w:r>
          </w:p>
          <w:p w:rsidR="007C4E5E" w:rsidRPr="00FC6BB6" w:rsidRDefault="00483F97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%95GO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≤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%105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GO ise GP= 2</w:t>
            </w:r>
          </w:p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%90GO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3B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>&lt; %95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O veya %105GO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C &lt;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%110GO ise GP=1</w:t>
            </w:r>
          </w:p>
          <w:p w:rsidR="007C4E5E" w:rsidRPr="00FC6BB6" w:rsidRDefault="007C4E5E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&lt; 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%9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0GO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veya %11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0GO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ise GP= 0</w:t>
            </w:r>
          </w:p>
        </w:tc>
      </w:tr>
      <w:tr w:rsidR="007C4E5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AF3CE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Yoğun </w:t>
            </w:r>
            <w:r w:rsidR="00AF3CEB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Bakım Yatak Doluluk Oranının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Gru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p Ortalaması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AC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F3CEB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olmasını s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ağlamak</w:t>
            </w:r>
          </w:p>
        </w:tc>
      </w:tr>
      <w:tr w:rsidR="007C4E5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7C4E5E" w:rsidRPr="00FC6BB6" w:rsidRDefault="00483F97" w:rsidP="002D764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E5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7C4E5E" w:rsidRPr="00FC6BB6" w:rsidRDefault="007C4E5E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  <w:p w:rsidR="007C4E5E" w:rsidRPr="00FC6BB6" w:rsidRDefault="007C4E5E" w:rsidP="002D764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Yoğun Bakım Ünitesi bulunmayan sağlık tesisleri göstergeden muaftır.</w:t>
            </w:r>
          </w:p>
        </w:tc>
      </w:tr>
      <w:tr w:rsidR="007C4E5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C4E5E" w:rsidRPr="00FC6BB6" w:rsidRDefault="007C4E5E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C4E5E" w:rsidRPr="00FC6BB6" w:rsidRDefault="00BD736A" w:rsidP="002D764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D9257F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07F0E" w:rsidRPr="00FC6BB6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2212D7" w:rsidRPr="00FC6BB6" w:rsidRDefault="00DC18C4" w:rsidP="00F90D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22"/>
      </w:tblGrid>
      <w:tr w:rsidR="00F90D90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391FB03" wp14:editId="42579960">
                  <wp:extent cx="768350" cy="8477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F90D90" w:rsidRPr="00FC6BB6" w:rsidRDefault="00483F97" w:rsidP="00C82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3F2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Laboratuvar Tetkik Uygunluğu</w:t>
            </w:r>
          </w:p>
        </w:tc>
      </w:tr>
      <w:tr w:rsidR="00F90D90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22" w:type="dxa"/>
            <w:vAlign w:val="center"/>
          </w:tcPr>
          <w:p w:rsidR="00F90D90" w:rsidRPr="00FC6BB6" w:rsidRDefault="008F7D0E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90D9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90D90" w:rsidRPr="00FC6BB6" w:rsidRDefault="00F90D90" w:rsidP="00F90D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90D90" w:rsidRPr="00FC6BB6" w:rsidTr="00070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90D90" w:rsidRPr="00FC6BB6" w:rsidRDefault="00FE114A" w:rsidP="00C826B4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F90D90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90D90" w:rsidRPr="00FC6BB6" w:rsidRDefault="00483F97" w:rsidP="00FC28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Laboratuvar ve Görüntüleme Hizmetlerinin Etkin ve Verimli Yürütülmesini Sağlamak</w:t>
            </w:r>
          </w:p>
        </w:tc>
      </w:tr>
      <w:tr w:rsidR="00F90D90" w:rsidRPr="00FC6BB6" w:rsidTr="000706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90D90" w:rsidRPr="00FC6BB6" w:rsidRDefault="008F0742" w:rsidP="00C826B4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TT.BH.9.1</w:t>
            </w:r>
          </w:p>
        </w:tc>
      </w:tr>
      <w:tr w:rsidR="00F90D90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90D90" w:rsidRPr="00FC6BB6" w:rsidRDefault="00483F97" w:rsidP="00C826B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Laboratuvar Tetkik Uygunluğu</w:t>
            </w:r>
          </w:p>
        </w:tc>
      </w:tr>
      <w:tr w:rsidR="00F90D90" w:rsidRPr="00FC6BB6" w:rsidTr="000706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90D90" w:rsidRPr="00FC6BB6" w:rsidRDefault="00C97C74" w:rsidP="00C826B4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rehberlere uygun tetkik istemi yapılmasını sağlamak</w:t>
            </w:r>
          </w:p>
        </w:tc>
      </w:tr>
      <w:tr w:rsidR="00921ADE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21ADE" w:rsidRPr="00FC6BB6" w:rsidRDefault="00921ADE" w:rsidP="00921AD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21ADE" w:rsidRPr="00FC6BB6" w:rsidRDefault="00921ADE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İlgili dönem toplam biyokimya ve mikrobiyoloji tetkik sayısı</w:t>
            </w:r>
          </w:p>
          <w:p w:rsidR="00921ADE" w:rsidRPr="00FC6BB6" w:rsidRDefault="00921ADE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İlgili dönem sağlık tesisine başvuran toplam hasta sayısı</w:t>
            </w:r>
          </w:p>
          <w:p w:rsidR="00921ADE" w:rsidRPr="00FC6BB6" w:rsidRDefault="00921ADE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 Bir önceki dönem toplam biyokimya ve mikrobiyoloji tetkik sayısı</w:t>
            </w:r>
          </w:p>
          <w:p w:rsidR="00921ADE" w:rsidRPr="00FC6BB6" w:rsidRDefault="00921ADE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D: Bir önceki dönem sağlık tesisine başvuran toplam hasta sayısı</w:t>
            </w:r>
          </w:p>
          <w:p w:rsidR="00921ADE" w:rsidRPr="00FC6BB6" w:rsidRDefault="00921ADE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K1: İlgili dönem Laboratuvar Tetkik İstem Oranı</w:t>
            </w:r>
          </w:p>
          <w:p w:rsidR="00921ADE" w:rsidRDefault="00921ADE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K2: Bir önceki dönem Laboratuvar Tetkik İstem Oranı</w:t>
            </w:r>
          </w:p>
          <w:p w:rsidR="00FC28B5" w:rsidRPr="00FC6BB6" w:rsidRDefault="00FC28B5" w:rsidP="00921AD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7">
              <w:rPr>
                <w:rFonts w:ascii="Times New Roman" w:hAnsi="Times New Roman" w:cs="Times New Roman"/>
                <w:sz w:val="24"/>
                <w:szCs w:val="24"/>
              </w:rPr>
              <w:t xml:space="preserve">K: </w:t>
            </w:r>
            <w:r w:rsidRPr="008B7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Laboratuvar Tetkik İstem Oranı</w:t>
            </w:r>
          </w:p>
        </w:tc>
      </w:tr>
      <w:tr w:rsidR="00921ADE" w:rsidRPr="00FC6BB6" w:rsidTr="00070667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21ADE" w:rsidRPr="00FC6BB6" w:rsidRDefault="00921ADE" w:rsidP="00921AD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21ADE" w:rsidRPr="00FC6BB6" w:rsidRDefault="00921ADE" w:rsidP="00921AD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  <w:p w:rsidR="00921ADE" w:rsidRPr="00FC6BB6" w:rsidRDefault="00921ADE" w:rsidP="00921AD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  <w:p w:rsidR="00921ADE" w:rsidRPr="00FC6BB6" w:rsidRDefault="00921ADE" w:rsidP="00921AD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[(K2-K1)/K2]*100</w:t>
            </w:r>
          </w:p>
          <w:p w:rsidR="00921ADE" w:rsidRPr="00FC6BB6" w:rsidRDefault="00483F97" w:rsidP="00921AD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%5 ≤ K </w:t>
            </w:r>
            <w:r w:rsidR="00FC28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 GP=2</w:t>
            </w:r>
          </w:p>
          <w:p w:rsidR="00921ADE" w:rsidRPr="00FC6BB6" w:rsidRDefault="00FC28B5" w:rsidP="00921AD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≤ K &lt; %5 i</w:t>
            </w:r>
            <w:r w:rsidR="00483F97" w:rsidRPr="00FC6BB6">
              <w:rPr>
                <w:rFonts w:ascii="Times New Roman" w:hAnsi="Times New Roman" w:cs="Times New Roman"/>
                <w:sz w:val="24"/>
                <w:szCs w:val="24"/>
              </w:rPr>
              <w:t>se GP= 1</w:t>
            </w:r>
          </w:p>
          <w:p w:rsidR="00921ADE" w:rsidRPr="00FC6BB6" w:rsidRDefault="00FC28B5" w:rsidP="00921AD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≤ 0 i</w:t>
            </w:r>
            <w:r w:rsidR="00921ADE" w:rsidRPr="00FC6BB6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F90D90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Laboratuvar Tetkik İstem Oranının </w:t>
            </w:r>
            <w:r w:rsidR="008B7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bir önceki döneme göre </w:t>
            </w:r>
            <w:r w:rsidR="005774AB" w:rsidRPr="008B7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 az </w:t>
            </w:r>
            <w:r w:rsidRPr="008B7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%5 </w:t>
            </w:r>
            <w:r w:rsidR="005774AB" w:rsidRPr="008B7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azalmasını sağlamak</w:t>
            </w:r>
          </w:p>
        </w:tc>
      </w:tr>
      <w:tr w:rsidR="00F90D90" w:rsidRPr="00FC6BB6" w:rsidTr="000706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90D90" w:rsidRPr="00FC6BB6" w:rsidRDefault="00483F97" w:rsidP="00C826B4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D90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2C1B0A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2C1B0A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F90D90" w:rsidRPr="00FC6BB6" w:rsidRDefault="00B21DC5" w:rsidP="00B21DC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Mikrobiyoloji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Biyokimya İ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şlem Kodlarına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göre h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esaplama yapılacaktır.</w:t>
            </w:r>
          </w:p>
        </w:tc>
      </w:tr>
      <w:tr w:rsidR="00F90D90" w:rsidRPr="00FC6BB6" w:rsidTr="000706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F90D90" w:rsidRPr="00FC6BB6" w:rsidRDefault="00BD736A" w:rsidP="00C826B4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D9257F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07F0E" w:rsidRPr="00FC6BB6" w:rsidTr="000706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070667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B0A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070667" w:rsidRPr="00FC6BB6" w:rsidRDefault="00070667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0"/>
        <w:tblW w:w="0" w:type="auto"/>
        <w:tblInd w:w="-113" w:type="dxa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F90D90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924ACFF" wp14:editId="5F0D5B52">
                  <wp:extent cx="768350" cy="8477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F90D90" w:rsidRPr="00FC6BB6" w:rsidRDefault="00E32F7F" w:rsidP="00C82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Tetkik Uygunluğu</w:t>
            </w:r>
          </w:p>
        </w:tc>
      </w:tr>
      <w:tr w:rsidR="00070667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F90D90" w:rsidRPr="00FC6BB6" w:rsidRDefault="008F7D0E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90D9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90D90" w:rsidRPr="00FC6BB6" w:rsidRDefault="00F90D90" w:rsidP="00F90D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9322" w:type="dxa"/>
        <w:tblLook w:val="04A0" w:firstRow="1" w:lastRow="0" w:firstColumn="1" w:lastColumn="0" w:noHBand="0" w:noVBand="1"/>
      </w:tblPr>
      <w:tblGrid>
        <w:gridCol w:w="3323"/>
        <w:gridCol w:w="5999"/>
      </w:tblGrid>
      <w:tr w:rsidR="00F90D90" w:rsidRPr="00FC6BB6" w:rsidTr="00FC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99" w:type="dxa"/>
            <w:vAlign w:val="center"/>
          </w:tcPr>
          <w:p w:rsidR="00F90D90" w:rsidRPr="00FC6BB6" w:rsidRDefault="00FE114A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  <w:r w:rsidR="00F90D90"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90D90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99" w:type="dxa"/>
            <w:vAlign w:val="center"/>
          </w:tcPr>
          <w:p w:rsidR="00F90D90" w:rsidRPr="00FC6BB6" w:rsidRDefault="00E32F7F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Laboratuvar ve Görüntüleme Hizmetlerinin Etkin ve Verimli Yürütülmesini Sağlamak</w:t>
            </w:r>
          </w:p>
        </w:tc>
      </w:tr>
      <w:tr w:rsidR="00F90D90" w:rsidRPr="00FC6BB6" w:rsidTr="00FC6B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99" w:type="dxa"/>
            <w:vAlign w:val="center"/>
          </w:tcPr>
          <w:p w:rsidR="00F90D90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TT.BH.9.2</w:t>
            </w:r>
          </w:p>
        </w:tc>
      </w:tr>
      <w:tr w:rsidR="00F90D90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99" w:type="dxa"/>
            <w:vAlign w:val="center"/>
          </w:tcPr>
          <w:p w:rsidR="00F90D90" w:rsidRPr="00FC6BB6" w:rsidRDefault="00E32F7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Tetkik Uygunluğu</w:t>
            </w:r>
          </w:p>
        </w:tc>
      </w:tr>
      <w:tr w:rsidR="00F90D90" w:rsidRPr="00FC6BB6" w:rsidTr="00FC6B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99" w:type="dxa"/>
            <w:vAlign w:val="center"/>
          </w:tcPr>
          <w:p w:rsidR="00F90D90" w:rsidRPr="00FC6BB6" w:rsidRDefault="00C97C74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rehberlere uygun tetkik istemi yapılmasını sağlamak</w:t>
            </w:r>
          </w:p>
        </w:tc>
      </w:tr>
      <w:tr w:rsidR="00F90D90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99" w:type="dxa"/>
            <w:vAlign w:val="center"/>
          </w:tcPr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A: İlgili Dönemde, Toplam USG, MR, BT Tetkik Sayısı (Acil Hariç)</w:t>
            </w:r>
          </w:p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B: İlgili Dönem, Sağlık Tesisine Başvuran Hasta Sayısı (Acil Servis Hariç)</w:t>
            </w:r>
          </w:p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C: Bir Önceki Dönem, Toplam USG, MR, BT Tetkik Sayısı (Acil Hariç)</w:t>
            </w:r>
          </w:p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D: Bir Önceki Dönem Sağlık Tesisine Başvuran Toplam Hasta Sayısı(Acil Hariç)</w:t>
            </w:r>
          </w:p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K1: İlgili Dönem Görüntüleme Tetkik İstem Oranı</w:t>
            </w:r>
          </w:p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K2: Bir Önceki Dönem Görüntüleme Tetkik İstem Oranı</w:t>
            </w:r>
          </w:p>
          <w:p w:rsidR="00E0453A" w:rsidRPr="00704274" w:rsidRDefault="00E0453A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K: </w:t>
            </w:r>
            <w:r w:rsidRPr="00704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Tetkik İstem Oranı</w:t>
            </w:r>
          </w:p>
        </w:tc>
      </w:tr>
      <w:tr w:rsidR="00F90D90" w:rsidRPr="00FC6BB6" w:rsidTr="003860A5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99" w:type="dxa"/>
            <w:vAlign w:val="center"/>
          </w:tcPr>
          <w:p w:rsidR="00761A9E" w:rsidRPr="00704274" w:rsidRDefault="00761A9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45211D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5211D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3860A5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K2=C/D</w:t>
            </w:r>
            <w:r w:rsidR="003860A5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5211D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5211D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[(K2-K1)/K2]*100</w:t>
            </w:r>
          </w:p>
          <w:p w:rsidR="00761A9E" w:rsidRPr="00704274" w:rsidRDefault="00761A9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A1040" w:rsidRPr="00704274">
              <w:rPr>
                <w:rFonts w:ascii="Times New Roman" w:hAnsi="Times New Roman" w:cs="Times New Roman"/>
                <w:sz w:val="24"/>
                <w:szCs w:val="24"/>
              </w:rPr>
              <w:t>5 ≤ K i</w:t>
            </w:r>
            <w:r w:rsidR="00E32F7F" w:rsidRPr="00704274">
              <w:rPr>
                <w:rFonts w:ascii="Times New Roman" w:hAnsi="Times New Roman" w:cs="Times New Roman"/>
                <w:sz w:val="24"/>
                <w:szCs w:val="24"/>
              </w:rPr>
              <w:t>se GP=2</w:t>
            </w:r>
          </w:p>
          <w:p w:rsidR="00761A9E" w:rsidRPr="00704274" w:rsidRDefault="00E32F7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A9E"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 ≤ K &lt; %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A1040" w:rsidRPr="007042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se GP= 1</w:t>
            </w:r>
          </w:p>
          <w:p w:rsidR="00F90D90" w:rsidRPr="00704274" w:rsidRDefault="004A1040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</w:rPr>
              <w:t>K &lt; 0 i</w:t>
            </w:r>
            <w:r w:rsidR="00761A9E" w:rsidRPr="00704274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F90D90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99" w:type="dxa"/>
            <w:vAlign w:val="center"/>
          </w:tcPr>
          <w:p w:rsidR="00F90D90" w:rsidRPr="00704274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Görüntüleme Tetkik İstem Oranının </w:t>
            </w:r>
            <w:r w:rsidR="00704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bir önceki döneme göre </w:t>
            </w:r>
            <w:r w:rsidR="005774AB" w:rsidRPr="00704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 az </w:t>
            </w:r>
            <w:r w:rsidRPr="00704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%5 </w:t>
            </w:r>
            <w:r w:rsidR="004A1040" w:rsidRPr="00704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azalmasını sağlamak</w:t>
            </w:r>
          </w:p>
        </w:tc>
      </w:tr>
      <w:tr w:rsidR="00F90D90" w:rsidRPr="00FC6BB6" w:rsidTr="00FC6B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99" w:type="dxa"/>
            <w:vAlign w:val="center"/>
          </w:tcPr>
          <w:p w:rsidR="00F90D90" w:rsidRPr="00FC6BB6" w:rsidRDefault="00E32F7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D90" w:rsidRPr="00FC6BB6" w:rsidTr="0038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99" w:type="dxa"/>
            <w:vAlign w:val="center"/>
          </w:tcPr>
          <w:p w:rsidR="00F90D90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4A104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4A1040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4E12D2" w:rsidRPr="00FC6BB6" w:rsidRDefault="004E12D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803.602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kodlu “ultrason genel” işlemi</w:t>
            </w:r>
            <w:r w:rsidRPr="00925D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hesaplamaya dahil edi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lmeyecektir.</w:t>
            </w:r>
          </w:p>
          <w:p w:rsidR="00F90D90" w:rsidRPr="00FC6BB6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FC5D3B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040" w:rsidRPr="00FC6BB6">
              <w:rPr>
                <w:rFonts w:ascii="Times New Roman" w:hAnsi="Times New Roman" w:cs="Times New Roman"/>
                <w:sz w:val="24"/>
                <w:szCs w:val="24"/>
              </w:rPr>
              <w:t>hastaneler muaf tutulacaktır</w:t>
            </w:r>
            <w:r w:rsidR="00FC5D3B" w:rsidRPr="00FC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D90" w:rsidRPr="00FC6BB6" w:rsidTr="00FC6B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99" w:type="dxa"/>
            <w:vAlign w:val="center"/>
          </w:tcPr>
          <w:p w:rsidR="00F90D90" w:rsidRPr="00FC6BB6" w:rsidRDefault="00BD73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8B7EF4">
              <w:rPr>
                <w:rFonts w:ascii="Times New Roman" w:hAnsi="Times New Roman" w:cs="Times New Roman"/>
                <w:sz w:val="24"/>
                <w:szCs w:val="24"/>
              </w:rPr>
              <w:t>, Teleradyoloji Sistemi</w:t>
            </w:r>
          </w:p>
        </w:tc>
      </w:tr>
      <w:tr w:rsidR="00207F0E" w:rsidRPr="00FC6BB6" w:rsidTr="00FC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99" w:type="dxa"/>
            <w:vAlign w:val="center"/>
          </w:tcPr>
          <w:p w:rsidR="00207F0E" w:rsidRPr="00FC6BB6" w:rsidRDefault="00D9257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07F0E" w:rsidRPr="00FC6BB6" w:rsidTr="0070427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99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040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90D90" w:rsidRPr="00FC6BB6" w:rsidRDefault="00070667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F90D90" w:rsidRPr="00FC6BB6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592940A" wp14:editId="4346397F">
                  <wp:extent cx="768350" cy="84772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F90D90" w:rsidRPr="00FC6BB6" w:rsidRDefault="00F90D90" w:rsidP="00C82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Sonuç Verme Süresi</w:t>
            </w:r>
          </w:p>
        </w:tc>
      </w:tr>
      <w:tr w:rsidR="00F90D90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F90D90" w:rsidRPr="00FC6BB6" w:rsidRDefault="00F90D9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F90D90" w:rsidRPr="00FC6BB6" w:rsidRDefault="00F90D90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F90D90" w:rsidRPr="00FC6BB6" w:rsidRDefault="008F7D0E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90D9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90D90" w:rsidRPr="00FC6BB6" w:rsidRDefault="00F90D90" w:rsidP="00F90D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90D90" w:rsidRPr="00FC6BB6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90D90" w:rsidRPr="00FC6BB6" w:rsidRDefault="00025ECC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F90D90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90D90" w:rsidRPr="00FC6BB6" w:rsidRDefault="00B705A5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Laboratuvar ve Görüntüleme Hizmetlerinin Etkin ve Verimli Yürütülmesini Sağlamak</w:t>
            </w:r>
          </w:p>
        </w:tc>
      </w:tr>
      <w:tr w:rsidR="00F90D90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90D90" w:rsidRPr="00FC6BB6" w:rsidRDefault="008F074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TT.BH.9.3</w:t>
            </w:r>
          </w:p>
        </w:tc>
      </w:tr>
      <w:tr w:rsidR="00F90D90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90D90" w:rsidRPr="00FC6BB6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Sonuç Verme Süresi</w:t>
            </w:r>
          </w:p>
        </w:tc>
      </w:tr>
      <w:tr w:rsidR="00F90D90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90D90" w:rsidRPr="00FC6BB6" w:rsidRDefault="00F90D90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Görüntüleme </w:t>
            </w:r>
            <w:r w:rsidR="005774AB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hizmetlerinin belirlenen süreler içerisinde sonuçların verilmesini sağlamak </w:t>
            </w:r>
          </w:p>
        </w:tc>
      </w:tr>
      <w:tr w:rsidR="00F90D90" w:rsidRPr="00FC6BB6" w:rsidTr="0007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90D90" w:rsidRPr="00FC6BB6" w:rsidRDefault="00704274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 Süresi İ</w:t>
            </w:r>
            <w:r w:rsidR="00F90D90" w:rsidRPr="00FC6BB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9F52C3">
              <w:rPr>
                <w:rFonts w:ascii="Times New Roman" w:hAnsi="Times New Roman" w:cs="Times New Roman"/>
                <w:sz w:val="24"/>
                <w:szCs w:val="24"/>
              </w:rPr>
              <w:t>risinde Sonuç Verilen USG, MR ve</w:t>
            </w:r>
            <w:r w:rsidR="00F90D9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BT  (Acil Servis Hariç)</w:t>
            </w:r>
          </w:p>
          <w:p w:rsidR="00F90D90" w:rsidRPr="00FC6BB6" w:rsidRDefault="009F52C3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Toplam USG, MR ve</w:t>
            </w:r>
            <w:r w:rsidR="00F90D9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BT Tetkik Sayısı (Acil Servis Hariç)</w:t>
            </w:r>
          </w:p>
          <w:p w:rsidR="00F90D90" w:rsidRPr="00FC6BB6" w:rsidRDefault="00F90D90" w:rsidP="005774A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Görüntüleme </w:t>
            </w:r>
            <w:r w:rsidR="005774AB">
              <w:rPr>
                <w:rFonts w:ascii="Times New Roman" w:hAnsi="Times New Roman" w:cs="Times New Roman"/>
                <w:sz w:val="24"/>
                <w:szCs w:val="24"/>
              </w:rPr>
              <w:t>Sonuç Verme Süresi</w:t>
            </w:r>
          </w:p>
        </w:tc>
      </w:tr>
      <w:tr w:rsidR="00F90D90" w:rsidRPr="00FC6BB6" w:rsidTr="00C826B4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3E721F" w:rsidRPr="00FC6BB6" w:rsidRDefault="003E721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(A/B)*100 </w:t>
            </w:r>
          </w:p>
          <w:p w:rsidR="003E721F" w:rsidRPr="00FC6BB6" w:rsidRDefault="005774AB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%85 i</w:t>
            </w:r>
            <w:r w:rsidR="003E721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se GP= </w:t>
            </w:r>
            <w:r w:rsidR="00B705A5"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1F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  <w:r w:rsidR="005774AB">
              <w:rPr>
                <w:rFonts w:ascii="Times New Roman" w:hAnsi="Times New Roman" w:cs="Times New Roman"/>
                <w:sz w:val="24"/>
                <w:szCs w:val="24"/>
              </w:rPr>
              <w:t xml:space="preserve"> ≤ C &lt; %85 i</w:t>
            </w:r>
            <w:r w:rsidR="003E721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se GP=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D90" w:rsidRPr="00FC6BB6" w:rsidRDefault="005774AB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%75 i</w:t>
            </w:r>
            <w:r w:rsidR="003E721F" w:rsidRPr="00FC6BB6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F90D90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F90D90" w:rsidRPr="00FC6BB6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Görüntüleme Tetkik Sonuçlarının %85</w:t>
            </w:r>
            <w:r w:rsidR="007B16B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704274">
              <w:rPr>
                <w:rFonts w:ascii="Times New Roman" w:hAnsi="Times New Roman" w:cs="Times New Roman"/>
                <w:sz w:val="24"/>
                <w:szCs w:val="24"/>
              </w:rPr>
              <w:t xml:space="preserve">üzerinde belirlenen sürede </w:t>
            </w:r>
            <w:r w:rsidR="00704274" w:rsidRPr="00FC6BB6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  <w:r w:rsidR="00704274">
              <w:rPr>
                <w:rFonts w:ascii="Times New Roman" w:hAnsi="Times New Roman" w:cs="Times New Roman"/>
                <w:sz w:val="24"/>
                <w:szCs w:val="24"/>
              </w:rPr>
              <w:t>ni sağlamak</w:t>
            </w:r>
          </w:p>
        </w:tc>
      </w:tr>
      <w:tr w:rsidR="00F90D90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90D90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D90" w:rsidRPr="00FC6BB6" w:rsidTr="007B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90D90" w:rsidRPr="00FC6BB6" w:rsidRDefault="00F90D9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740D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0740D4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F90D90" w:rsidRPr="00FC6BB6" w:rsidRDefault="00F90D90" w:rsidP="003860A5">
            <w:pPr>
              <w:widowControl w:val="0"/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Görüntüleme </w:t>
            </w:r>
            <w:r w:rsidR="000740D4" w:rsidRPr="00FC6BB6">
              <w:rPr>
                <w:rFonts w:ascii="Times New Roman" w:hAnsi="Times New Roman" w:cs="Times New Roman"/>
                <w:sz w:val="24"/>
                <w:szCs w:val="24"/>
              </w:rPr>
              <w:t>istem tarihi ile görüntüleme rapor tarihi</w:t>
            </w:r>
          </w:p>
          <w:p w:rsidR="00F90D90" w:rsidRPr="00FC6BB6" w:rsidRDefault="000740D4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verilerinin uyumsuzluğu (görüntüleme istem tarihi rapor tarihinden küçük ya da eşit olan süre) %10 üzerinde olan sağlık tesisleri gösterge puanı alamaz.</w:t>
            </w:r>
          </w:p>
          <w:p w:rsidR="00F90D90" w:rsidRPr="00FC6BB6" w:rsidRDefault="00F90D90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Sonuç Verme Süreleri:</w:t>
            </w:r>
          </w:p>
          <w:p w:rsidR="00F90D90" w:rsidRPr="00FC6BB6" w:rsidRDefault="00F90D90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USG: Çekildikten </w:t>
            </w:r>
            <w:r w:rsidR="000740D4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sonra</w:t>
            </w:r>
            <w:r w:rsidR="0070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d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</w:t>
            </w:r>
          </w:p>
          <w:p w:rsidR="00F90D90" w:rsidRPr="00FC6BB6" w:rsidRDefault="00F90D90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MR: Çekildikten </w:t>
            </w:r>
            <w:r w:rsidR="000740D4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sonra </w:t>
            </w:r>
            <w:r w:rsidR="0007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i</w:t>
            </w:r>
            <w:r w:rsidR="000740D4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 günü</w:t>
            </w:r>
          </w:p>
          <w:p w:rsidR="00F90D90" w:rsidRPr="00FC6BB6" w:rsidRDefault="00F90D90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BT: Çekildikten </w:t>
            </w:r>
            <w:r w:rsidR="000740D4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sonra </w:t>
            </w:r>
            <w:r w:rsidR="0007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i</w:t>
            </w:r>
            <w:r w:rsidR="000740D4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 günü</w:t>
            </w:r>
          </w:p>
        </w:tc>
      </w:tr>
      <w:tr w:rsidR="00F90D90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90D90" w:rsidRPr="00FC6BB6" w:rsidRDefault="00F90D90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F90D90" w:rsidRPr="00FC6BB6" w:rsidRDefault="00BD73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085784">
              <w:rPr>
                <w:rFonts w:ascii="Times New Roman" w:hAnsi="Times New Roman" w:cs="Times New Roman"/>
                <w:sz w:val="24"/>
                <w:szCs w:val="24"/>
              </w:rPr>
              <w:t>, Teleradyoloji Sistemi</w:t>
            </w:r>
          </w:p>
        </w:tc>
      </w:tr>
      <w:tr w:rsidR="00207F0E" w:rsidRPr="00FC6BB6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D9257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07F0E" w:rsidRPr="00FC6BB6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070667" w:rsidRPr="00FC6BB6" w:rsidRDefault="00070667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B705A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B705A5" w:rsidRPr="00FC6BB6" w:rsidRDefault="00B705A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DF5675C" wp14:editId="5A8B20B1">
                  <wp:extent cx="685800" cy="756234"/>
                  <wp:effectExtent l="0" t="0" r="0" b="6350"/>
                  <wp:docPr id="15" name="Resim 15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:rsidR="00B705A5" w:rsidRPr="00FC6BB6" w:rsidRDefault="00B705A5" w:rsidP="00B70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Verimlilik Karne Puanı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B705A5" w:rsidRPr="00FC6BB6" w:rsidRDefault="00B705A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B705A5" w:rsidRPr="00FC6BB6" w:rsidRDefault="00B705A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B705A5" w:rsidRPr="00FC6BB6" w:rsidRDefault="00B705A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B705A5" w:rsidRPr="00FC6BB6" w:rsidRDefault="00B705A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B705A5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705A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705A5" w:rsidRPr="00FC6BB6" w:rsidRDefault="00B705A5" w:rsidP="00B705A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705A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B705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B705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Tesislerinde Verimlilik Çalışmaları ile Sağlık Hizmeti Sunumunun Eksiksiz Yürütülmesini Sağlamak</w:t>
            </w:r>
          </w:p>
        </w:tc>
      </w:tr>
      <w:tr w:rsidR="00B705A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B705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TT.BH.10.1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Verimlilik Karne Puanı</w:t>
            </w:r>
          </w:p>
        </w:tc>
      </w:tr>
      <w:tr w:rsidR="00B705A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hizmetlerinin kalite ve verimliliğinin artırılması, sürekliliğinin sağlanması, sağlık hizmeti sunumundan duyulan memnuniyetin bir üst düzeye çıkarılması ve etkin sağlık yönetiminin değerlendirilmesini sağlamak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6B31F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6B31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Tesisinin Verimlilik Yerinde Değerlendirmesinden Aldığı Puan</w:t>
            </w:r>
          </w:p>
          <w:p w:rsidR="00B705A5" w:rsidRPr="00FC6BB6" w:rsidRDefault="00B705A5" w:rsidP="006B31F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6B31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Verimlilik Yerinde Değerlendirme Tavan Puanı</w:t>
            </w:r>
          </w:p>
          <w:p w:rsidR="00B705A5" w:rsidRPr="00FC6BB6" w:rsidRDefault="00B705A5" w:rsidP="006B31F9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 Sağlık Tesisi Verimlilik Karne Puanı Oranı</w:t>
            </w:r>
          </w:p>
        </w:tc>
      </w:tr>
      <w:tr w:rsidR="00B705A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704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704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B705A5" w:rsidRPr="00FC6BB6" w:rsidRDefault="008730E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%85 ise GP = 8</w:t>
            </w:r>
          </w:p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%80 ≤ C &lt; %85 ise GP =</w:t>
            </w:r>
            <w:r w:rsidR="008730E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705A5" w:rsidRPr="00FC6BB6" w:rsidRDefault="008730E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%75 ≤ C &lt; %80 ise GP = 4</w:t>
            </w:r>
          </w:p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%70 ≤ C &lt; %75 ise GP = 2</w:t>
            </w:r>
          </w:p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%65 ≤ C &lt; %70 ise GP = 1</w:t>
            </w:r>
          </w:p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705A5" w:rsidRPr="00FC6BB6" w:rsidRDefault="003F0B7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 Verimlilik Karne Puanı Oranının %</w:t>
            </w:r>
            <w:r w:rsidR="00B705A5" w:rsidRPr="00FC6BB6">
              <w:rPr>
                <w:rFonts w:ascii="Times New Roman" w:hAnsi="Times New Roman" w:cs="Times New Roman"/>
                <w:sz w:val="24"/>
                <w:szCs w:val="24"/>
              </w:rPr>
              <w:t>85 ve üzeri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="00B705A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B705A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705A5" w:rsidRPr="00FC6BB6" w:rsidRDefault="008730E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Kamu</w:t>
            </w:r>
            <w:r w:rsidR="00704274">
              <w:rPr>
                <w:rFonts w:ascii="Times New Roman" w:hAnsi="Times New Roman" w:cs="Times New Roman"/>
                <w:sz w:val="24"/>
                <w:szCs w:val="24"/>
              </w:rPr>
              <w:t xml:space="preserve"> Hastaneleri Genel Müdürlüğü’nce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Verimlilik karnesi verilmeyen sağlık tesisleri muaf tutulur</w:t>
            </w:r>
          </w:p>
        </w:tc>
      </w:tr>
      <w:tr w:rsidR="00B705A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705A5" w:rsidRPr="00FC6BB6" w:rsidRDefault="000C5C3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B705A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B705A5" w:rsidRPr="00FC6BB6" w:rsidRDefault="00D9257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B705A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705A5" w:rsidRPr="00FC6BB6" w:rsidRDefault="00B705A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B705A5" w:rsidRPr="00FC6BB6" w:rsidRDefault="00B705A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10552C" w:rsidRPr="00FC6BB6" w:rsidRDefault="00070667" w:rsidP="0010552C">
      <w:pPr>
        <w:tabs>
          <w:tab w:val="left" w:pos="1701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B3250F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B3250F" w:rsidRPr="00FC6BB6" w:rsidRDefault="00B3250F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73A3297" wp14:editId="5EB37FFA">
                  <wp:extent cx="685800" cy="756234"/>
                  <wp:effectExtent l="0" t="0" r="0" b="6350"/>
                  <wp:docPr id="16" name="Resim 16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:rsidR="00B3250F" w:rsidRPr="00FC6BB6" w:rsidRDefault="00B3250F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SKS Puanı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B3250F" w:rsidRPr="00FC6BB6" w:rsidRDefault="00B3250F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B3250F" w:rsidRPr="00FC6BB6" w:rsidRDefault="00B3250F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B3250F" w:rsidRPr="00FC6BB6" w:rsidRDefault="00B3250F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B3250F" w:rsidRPr="00FC6BB6" w:rsidRDefault="00B3250F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B3250F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3250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3250F" w:rsidRPr="00FC6BB6" w:rsidRDefault="00B3250F" w:rsidP="00B3250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3250F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Tesislerinde Verimlilik Çalışmaları ile Sağlık Hizmeti Sunumunun Eksiksiz Yürütülmesini Sağlamak</w:t>
            </w:r>
          </w:p>
        </w:tc>
      </w:tr>
      <w:tr w:rsidR="00B3250F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TT.BH.10.2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SKS Puanı</w:t>
            </w:r>
          </w:p>
        </w:tc>
      </w:tr>
      <w:tr w:rsidR="00B3250F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hizmetlerinin kalite ve verimliliğinin artırılması, sürekliliğinin sağlanması, sağlık hizmeti sunumundan duyulan memnuniyetin bir üst düzeye çıkarılması ve etkin sağlık yönetiminin değerlendirilmesini sağlamak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A:Sağlık Tesisi </w:t>
            </w: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SKS’den Aldığı Puan</w:t>
            </w:r>
          </w:p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SKS Tavan Puanı</w:t>
            </w:r>
          </w:p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SKS Puanı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</w:p>
        </w:tc>
      </w:tr>
      <w:tr w:rsidR="00B3250F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C=A/B*100</w:t>
            </w:r>
          </w:p>
          <w:p w:rsidR="00B3250F" w:rsidRPr="00FC6BB6" w:rsidRDefault="00D82D34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%85 ise GP = 7</w:t>
            </w:r>
          </w:p>
          <w:p w:rsidR="00B3250F" w:rsidRPr="00FC6BB6" w:rsidRDefault="00D82D34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 ≤ C &lt; %85 ise GP = 5</w:t>
            </w:r>
          </w:p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%75 ≤ C &lt; %80 ise GP = 3</w:t>
            </w:r>
          </w:p>
          <w:p w:rsidR="00B3250F" w:rsidRPr="00FC6BB6" w:rsidRDefault="00F04B7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%65 ≤ C &lt; %75 ise GP = 1</w:t>
            </w:r>
          </w:p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3250F" w:rsidRPr="00FC6BB6" w:rsidRDefault="003F0B7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SKS Puanı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</w:t>
            </w:r>
            <w:r w:rsidR="00B3250F" w:rsidRPr="00FC6BB6">
              <w:rPr>
                <w:rFonts w:ascii="Times New Roman" w:hAnsi="Times New Roman" w:cs="Times New Roman"/>
                <w:sz w:val="24"/>
                <w:szCs w:val="24"/>
              </w:rPr>
              <w:t>85 ve üzeri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="00B3250F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B3250F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3250F" w:rsidRPr="00FC6BB6" w:rsidRDefault="00D82D34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Sağlık Hizmetleri Genel Müdürlüğü</w:t>
            </w:r>
            <w:r w:rsidR="00141A8B">
              <w:rPr>
                <w:rFonts w:ascii="Times New Roman" w:hAnsi="Times New Roman" w:cs="Times New Roman"/>
                <w:sz w:val="24"/>
                <w:szCs w:val="24"/>
              </w:rPr>
              <w:t>’nce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SKS değerlendirmesi</w:t>
            </w:r>
            <w:r w:rsidR="0014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yapılmayan sağlık tesisleri muaf tutulur</w:t>
            </w:r>
            <w:r w:rsidR="00141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50F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3250F" w:rsidRPr="00FC6BB6" w:rsidRDefault="000C5C33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</w:p>
        </w:tc>
      </w:tr>
      <w:tr w:rsidR="00B3250F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B3250F" w:rsidRPr="00FC6BB6" w:rsidRDefault="00D9257F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B3250F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3250F" w:rsidRPr="00FC6BB6" w:rsidRDefault="00B3250F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B3250F" w:rsidRPr="00FC6BB6" w:rsidRDefault="00B3250F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D040C" w:rsidRPr="00FC6BB6" w:rsidRDefault="00070667" w:rsidP="0010552C">
      <w:pPr>
        <w:tabs>
          <w:tab w:val="left" w:pos="1701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C6BB6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803"/>
      </w:tblGrid>
      <w:tr w:rsidR="00FD040C" w:rsidRPr="00FC6BB6" w:rsidTr="00FD0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FD040C" w:rsidRPr="00FC6BB6" w:rsidRDefault="00FD040C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0B2CADB" wp14:editId="361CE5B0">
                  <wp:extent cx="768350" cy="84772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FD040C" w:rsidRPr="00FC6BB6" w:rsidRDefault="00FD040C" w:rsidP="00FD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Ödeme Dağıtım Oranı</w:t>
            </w:r>
          </w:p>
        </w:tc>
      </w:tr>
      <w:tr w:rsidR="00FD040C" w:rsidRPr="00FC6BB6" w:rsidTr="00FD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FD040C" w:rsidRPr="00FC6BB6" w:rsidRDefault="00FD040C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FD040C" w:rsidRPr="00FC6BB6" w:rsidRDefault="00FD040C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FD040C" w:rsidRPr="00FC6BB6" w:rsidRDefault="00FD040C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FD040C" w:rsidRPr="00FC6BB6" w:rsidRDefault="00FD040C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803" w:type="dxa"/>
            <w:vAlign w:val="center"/>
          </w:tcPr>
          <w:p w:rsidR="00FD040C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D040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D040C" w:rsidRPr="00FC6BB6" w:rsidRDefault="00FD040C" w:rsidP="00FD040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D040C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FD040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Tesisinde Çalışan Personele Yapılan Ek Ödemenin Adil ve Hakkaniyetli Yapılmasını Sağlamak</w:t>
            </w:r>
          </w:p>
        </w:tc>
      </w:tr>
      <w:tr w:rsidR="00FD040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TT.BH.11.1</w:t>
            </w:r>
          </w:p>
        </w:tc>
      </w:tr>
      <w:tr w:rsidR="00FD040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D040C" w:rsidRPr="00FC6BB6" w:rsidRDefault="00372C66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Ödeme Dağıtım Oranı</w:t>
            </w:r>
          </w:p>
        </w:tc>
      </w:tr>
      <w:tr w:rsidR="00FD040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D040C" w:rsidRPr="00FC6BB6" w:rsidRDefault="00372C66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tesisinde çalışan personele yapılan ek ödemenin adil ve hakkaniyetli yapılmasını sağlamak</w:t>
            </w:r>
          </w:p>
        </w:tc>
      </w:tr>
      <w:tr w:rsidR="00FD040C" w:rsidRPr="00FC6BB6" w:rsidTr="003F5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3632BB" w:rsidRPr="003632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Karar </w:t>
            </w:r>
            <w:r w:rsidR="003632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Alınan Ek Ödeme Tutarı v</w:t>
            </w:r>
            <w:r w:rsidR="003632BB" w:rsidRPr="003632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eya Dağıtılan Tutar</w:t>
            </w:r>
          </w:p>
          <w:p w:rsidR="00FD040C" w:rsidRPr="00FC6BB6" w:rsidRDefault="00372C66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Hastane Toplam Tahakkuk Geliri</w:t>
            </w:r>
          </w:p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372C66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Ödeme Dağıtım Oranı</w:t>
            </w:r>
          </w:p>
        </w:tc>
      </w:tr>
      <w:tr w:rsidR="00FD040C" w:rsidRPr="00FC6BB6" w:rsidTr="00170F2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FD040C" w:rsidRPr="00FC6BB6" w:rsidRDefault="003F57B6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%38 i</w:t>
            </w:r>
            <w:r w:rsidR="00372C66" w:rsidRPr="00FC6BB6">
              <w:rPr>
                <w:rFonts w:ascii="Times New Roman" w:hAnsi="Times New Roman" w:cs="Times New Roman"/>
                <w:sz w:val="24"/>
                <w:szCs w:val="24"/>
              </w:rPr>
              <w:t>se GP=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66"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040C" w:rsidRPr="00FC6BB6" w:rsidRDefault="00372C66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&lt; %38 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040C" w:rsidRPr="00FC6BB6">
              <w:rPr>
                <w:rFonts w:ascii="Times New Roman" w:hAnsi="Times New Roman" w:cs="Times New Roman"/>
                <w:sz w:val="24"/>
                <w:szCs w:val="24"/>
              </w:rPr>
              <w:t>se GP=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0C" w:rsidRPr="00FC6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40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FD040C" w:rsidRPr="00FC6BB6" w:rsidRDefault="00372C66" w:rsidP="003F57B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Ek Ödeme Dağıtım</w:t>
            </w:r>
            <w:r w:rsidR="00FD040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Oranını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040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%38</w:t>
            </w:r>
            <w:r w:rsidR="00FD040C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3F57B6" w:rsidRPr="00FC6BB6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FD040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D040C" w:rsidRPr="00FC6BB6" w:rsidRDefault="00372C66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40C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D040C" w:rsidRPr="00FC6BB6" w:rsidRDefault="00FD040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3F57B6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3F57B6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372C66" w:rsidRPr="00FC6BB6" w:rsidRDefault="00372C66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Aylık </w:t>
            </w:r>
            <w:r w:rsidR="003F57B6" w:rsidRPr="00FC6BB6">
              <w:rPr>
                <w:rFonts w:ascii="Times New Roman" w:hAnsi="Times New Roman" w:cs="Times New Roman"/>
                <w:sz w:val="24"/>
                <w:szCs w:val="24"/>
              </w:rPr>
              <w:t>dönemlerin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aritmetik ortalaması alınarak hesaplanır.</w:t>
            </w:r>
          </w:p>
          <w:p w:rsidR="00372C66" w:rsidRPr="00FC6BB6" w:rsidRDefault="00372C66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>i göndermeyen sağlık tesisleri b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u gösterge kartından puan alamaz.</w:t>
            </w:r>
          </w:p>
          <w:p w:rsidR="00372C66" w:rsidRPr="00FC6BB6" w:rsidRDefault="00372C66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Dağıtılacak tutar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Bakanlık tarafından belirlendiği dönemler hesaplamaya dahil edilmez.</w:t>
            </w:r>
          </w:p>
        </w:tc>
      </w:tr>
      <w:tr w:rsidR="00FD040C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D040C" w:rsidRPr="00FC6BB6" w:rsidRDefault="00FD040C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FD040C" w:rsidRPr="00FC6BB6" w:rsidRDefault="00372C66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F33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1" w:name="_GoBack"/>
            <w:bookmarkEnd w:id="1"/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 w:rsidR="003F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(Ek Ödeme Bilgi Sistemi)</w:t>
            </w:r>
            <w:r w:rsidR="003632BB">
              <w:rPr>
                <w:rFonts w:ascii="Times New Roman" w:hAnsi="Times New Roman" w:cs="Times New Roman"/>
                <w:sz w:val="24"/>
                <w:szCs w:val="24"/>
              </w:rPr>
              <w:t>, TDMS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3F0B7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B3250F" w:rsidRPr="00FC6BB6" w:rsidRDefault="00070667" w:rsidP="0010552C">
      <w:pPr>
        <w:tabs>
          <w:tab w:val="left" w:pos="1701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C6BB6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1976"/>
        <w:gridCol w:w="1976"/>
        <w:gridCol w:w="1976"/>
        <w:gridCol w:w="1977"/>
      </w:tblGrid>
      <w:tr w:rsidR="00EE6695" w:rsidRPr="00FC6BB6" w:rsidTr="008D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vMerge w:val="restart"/>
          </w:tcPr>
          <w:p w:rsidR="00EE6695" w:rsidRPr="00FC6BB6" w:rsidRDefault="00EE669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9536A34" wp14:editId="001E0ED5">
                  <wp:extent cx="768350" cy="8477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gridSpan w:val="4"/>
            <w:vAlign w:val="center"/>
          </w:tcPr>
          <w:p w:rsidR="00EE6695" w:rsidRPr="00FC6BB6" w:rsidRDefault="00EE6695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Randevu Sistemi Üzerinden Yapılan Muayene Oranı</w:t>
            </w:r>
          </w:p>
        </w:tc>
      </w:tr>
      <w:tr w:rsidR="00EE6695" w:rsidRPr="00FC6BB6" w:rsidTr="008D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vMerge/>
          </w:tcPr>
          <w:p w:rsidR="00EE6695" w:rsidRPr="00FC6BB6" w:rsidRDefault="00EE669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76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76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77" w:type="dxa"/>
            <w:vAlign w:val="center"/>
          </w:tcPr>
          <w:p w:rsidR="00EE6695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E6695" w:rsidRPr="00FC6BB6" w:rsidRDefault="00EE6695" w:rsidP="00EE669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E669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E6695" w:rsidRPr="00FC6BB6" w:rsidRDefault="00EE6A4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Polikliniklerde Etkin Hizmet Sunumunu Sağlamak ve Memnuniyet Düzeyini Artırmak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</w:t>
            </w:r>
            <w:r w:rsidR="00FF2225" w:rsidRPr="00FC6BB6">
              <w:rPr>
                <w:rFonts w:ascii="Times New Roman" w:hAnsi="Times New Roman" w:cs="Times New Roman"/>
                <w:sz w:val="24"/>
                <w:szCs w:val="24"/>
              </w:rPr>
              <w:t>BH.12.1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Randevu Sistemi Üzerinden Yapılan Muayene Oranı</w:t>
            </w:r>
          </w:p>
        </w:tc>
      </w:tr>
      <w:tr w:rsidR="00EE6695" w:rsidRPr="00FC6BB6" w:rsidTr="004B187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Hastaların </w:t>
            </w:r>
            <w:r w:rsidR="008F7EC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poliklinik hizmetlerine erişimini kolaylaştırmak için </w:t>
            </w:r>
            <w:r w:rsidR="004B187B" w:rsidRPr="00FC6BB6">
              <w:rPr>
                <w:rFonts w:ascii="Times New Roman" w:hAnsi="Times New Roman" w:cs="Times New Roman"/>
                <w:sz w:val="24"/>
                <w:szCs w:val="24"/>
              </w:rPr>
              <w:t>MHRS</w:t>
            </w:r>
            <w:r w:rsidR="008F7EC8" w:rsidRPr="00FC6BB6">
              <w:rPr>
                <w:rFonts w:ascii="Times New Roman" w:hAnsi="Times New Roman" w:cs="Times New Roman"/>
                <w:sz w:val="24"/>
                <w:szCs w:val="24"/>
              </w:rPr>
              <w:t>’nin kullanımını yaygınlaştırmak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Hekim Randevu Sistemi Üzerinden Yapılan Muayene Sayısı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Toplam Muayene Sayısı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 Hekim Randevu Sistemi Üzerinden Yapılan Muayene Oranı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8F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Bir Önceki Döneme Göre Artma Oranı </w:t>
            </w:r>
          </w:p>
        </w:tc>
      </w:tr>
      <w:tr w:rsidR="00EE6695" w:rsidRPr="00FC6BB6" w:rsidTr="00170F2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8F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≥ %40</w:t>
            </w:r>
            <w:r w:rsidR="008F7EC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F2225" w:rsidRPr="00FC6BB6">
              <w:rPr>
                <w:rFonts w:ascii="Times New Roman" w:hAnsi="Times New Roman" w:cs="Times New Roman"/>
                <w:sz w:val="24"/>
                <w:szCs w:val="24"/>
              </w:rPr>
              <w:t>se GP=3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 40 olduğu durumda</w:t>
            </w:r>
            <w:r w:rsidR="008F7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≥ %10 ise 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</w:t>
            </w:r>
            <w:r w:rsidR="00FF2225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6695" w:rsidRPr="00FC6BB6" w:rsidRDefault="00B238B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F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≤ </w:t>
            </w:r>
            <w:r w:rsidR="00EE6695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F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695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8F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695" w:rsidRPr="00FC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 ise GP=1</w:t>
            </w:r>
          </w:p>
          <w:p w:rsidR="00EE6695" w:rsidRPr="00FC6BB6" w:rsidRDefault="008F7EC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&lt; 0 i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>se GP=0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8F7EC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Hekim Randevu Sistemi Üzerinden Yapılan Muayene Oranını</w:t>
            </w:r>
            <w:r w:rsidR="008F7EC8">
              <w:rPr>
                <w:rFonts w:ascii="Times New Roman" w:hAnsi="Times New Roman" w:cs="Times New Roman"/>
                <w:sz w:val="24"/>
                <w:szCs w:val="24"/>
              </w:rPr>
              <w:t>n %40 ve ü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zerinde </w:t>
            </w:r>
            <w:r w:rsidR="008F7EC8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E6695" w:rsidRPr="00FC6BB6" w:rsidRDefault="00FF222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8F7EC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8F7EC8" w:rsidRPr="00FC6BB6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E6695" w:rsidRPr="00FC6BB6" w:rsidRDefault="00BD736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>, MHRS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E560C7" w:rsidRPr="00FC6BB6" w:rsidRDefault="00070667" w:rsidP="004A085B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EE669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EE6695" w:rsidRPr="00FC6BB6" w:rsidRDefault="00EE669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9828FF9" wp14:editId="70D9FC66">
                  <wp:extent cx="704850" cy="777240"/>
                  <wp:effectExtent l="0" t="0" r="0" b="3810"/>
                  <wp:docPr id="31" name="Resim 31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EE6695" w:rsidRPr="00FC6BB6" w:rsidRDefault="00EE6695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Poliklinik Hizmetlerinden Hasta Şikayet Oranı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EE6695" w:rsidRPr="00FC6BB6" w:rsidRDefault="00EE6695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EE6695" w:rsidRPr="00FC6BB6" w:rsidRDefault="00EE6695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EE6695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E6695" w:rsidRPr="00FC6BB6" w:rsidRDefault="00EE6695" w:rsidP="00EE669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1" w:type="dxa"/>
        <w:tblLook w:val="04A0" w:firstRow="1" w:lastRow="0" w:firstColumn="1" w:lastColumn="0" w:noHBand="0" w:noVBand="1"/>
      </w:tblPr>
      <w:tblGrid>
        <w:gridCol w:w="3382"/>
        <w:gridCol w:w="5969"/>
      </w:tblGrid>
      <w:tr w:rsidR="00EE6695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69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69" w:type="dxa"/>
            <w:vAlign w:val="center"/>
          </w:tcPr>
          <w:p w:rsidR="00EE6695" w:rsidRPr="00FC6BB6" w:rsidRDefault="00EE6A4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Polikliniklerde Etkin Hizmet Sunumunu Sağlamak ve Memnuniyet Düzeyini Artırmak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69" w:type="dxa"/>
            <w:vAlign w:val="center"/>
          </w:tcPr>
          <w:p w:rsidR="00EE6695" w:rsidRPr="00FC6BB6" w:rsidRDefault="00EE6A4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TT.BH.12.2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69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Poliklinik Hizmetlerinden Hasta Şikayet Oranı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69" w:type="dxa"/>
            <w:vAlign w:val="center"/>
          </w:tcPr>
          <w:p w:rsidR="00EE6695" w:rsidRPr="00FC6BB6" w:rsidRDefault="00EE6695" w:rsidP="003860A5">
            <w:pPr>
              <w:widowControl w:val="0"/>
              <w:tabs>
                <w:tab w:val="left" w:pos="6042"/>
              </w:tabs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Hastaneden hizmet alan hastaların memnuniyetini artırmak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69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İlgili Dönem Toplam Hasta Şikayet Sayısı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İlgili Dönem Toplam Hasta Sayısı</w:t>
            </w:r>
          </w:p>
          <w:p w:rsidR="00EE6695" w:rsidRPr="00FC6BB6" w:rsidRDefault="00F119F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C1: 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>İlgili Dönem Poliklinik Hizmetlerinden Hasta Şikayet Oranı</w:t>
            </w:r>
          </w:p>
          <w:p w:rsidR="00EE6695" w:rsidRPr="00FC6BB6" w:rsidRDefault="00586AE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C2: </w:t>
            </w:r>
            <w:r w:rsidR="00EE6695" w:rsidRPr="00FC6BB6">
              <w:rPr>
                <w:rFonts w:ascii="Times New Roman" w:hAnsi="Times New Roman" w:cs="Times New Roman"/>
                <w:sz w:val="24"/>
                <w:szCs w:val="24"/>
              </w:rPr>
              <w:t>Önceki Dönem Poliklinik Hizmetlerinden Hasta Şikayet Oranı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İO: İl Ortalaması</w:t>
            </w:r>
          </w:p>
        </w:tc>
      </w:tr>
      <w:tr w:rsidR="00EE6695" w:rsidRPr="00FC6BB6" w:rsidTr="00170F2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69" w:type="dxa"/>
            <w:vAlign w:val="center"/>
          </w:tcPr>
          <w:p w:rsidR="00C502AB" w:rsidRPr="00FC6BB6" w:rsidRDefault="00C502AB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İO ve 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EE6A45" w:rsidRPr="00FC6BB6">
              <w:rPr>
                <w:rFonts w:ascii="Times New Roman" w:hAnsi="Times New Roman" w:cs="Times New Roman"/>
                <w:sz w:val="24"/>
                <w:szCs w:val="24"/>
              </w:rPr>
              <w:t>2 ise GP=2</w:t>
            </w:r>
          </w:p>
          <w:p w:rsidR="00EE6695" w:rsidRPr="00FC6BB6" w:rsidRDefault="00EE6A4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İO ve 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C2 ise GP=1</w:t>
            </w:r>
          </w:p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 İO ve C1</w:t>
            </w:r>
            <w:r w:rsidR="00F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 C2 ise GP=0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69" w:type="dxa"/>
            <w:vAlign w:val="center"/>
          </w:tcPr>
          <w:p w:rsidR="00EE6695" w:rsidRPr="00FC6BB6" w:rsidRDefault="00EE6695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Poliklinik </w:t>
            </w:r>
            <w:r w:rsidR="00FF388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Hizmetlerinden Hasta Şikayet Oranının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 Ortalaması ve bir önceki dönem değerinin altında olmasını sağlamak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69" w:type="dxa"/>
            <w:vAlign w:val="center"/>
          </w:tcPr>
          <w:p w:rsidR="00EE6695" w:rsidRPr="00FC6BB6" w:rsidRDefault="00EE6A45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695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69" w:type="dxa"/>
            <w:vAlign w:val="center"/>
          </w:tcPr>
          <w:p w:rsidR="00EE6695" w:rsidRPr="00FC6BB6" w:rsidRDefault="00EE6695" w:rsidP="00ED3F27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KHGM ile SGGM SABİM Birimi’nden temin edilecektir.</w:t>
            </w:r>
          </w:p>
        </w:tc>
      </w:tr>
      <w:tr w:rsidR="00EE6695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E6695" w:rsidRPr="00FC6BB6" w:rsidRDefault="00EE6695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69" w:type="dxa"/>
            <w:vAlign w:val="center"/>
          </w:tcPr>
          <w:p w:rsidR="0028286D" w:rsidRPr="00FC6BB6" w:rsidRDefault="00EE6695" w:rsidP="0008578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Bakanlığı İletişim Merkezi (SABİM)</w:t>
            </w:r>
            <w:r w:rsidR="00085784">
              <w:rPr>
                <w:rFonts w:ascii="Times New Roman" w:hAnsi="Times New Roman" w:cs="Times New Roman"/>
                <w:sz w:val="24"/>
                <w:szCs w:val="24"/>
              </w:rPr>
              <w:t xml:space="preserve">, Bakanlık İlgili Veri Kaynakları, </w:t>
            </w:r>
            <w:r w:rsidR="00BD736A"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69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69" w:type="dxa"/>
            <w:vAlign w:val="center"/>
          </w:tcPr>
          <w:p w:rsidR="00207F0E" w:rsidRPr="00FC6BB6" w:rsidRDefault="00465FBA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E560C7" w:rsidRPr="00FC6BB6" w:rsidRDefault="00070667" w:rsidP="004A085B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2D3BD0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2D3BD0" w:rsidRPr="00FC6BB6" w:rsidRDefault="002D3BD0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4904E21" wp14:editId="6F120EA5">
                  <wp:extent cx="704850" cy="777240"/>
                  <wp:effectExtent l="0" t="0" r="0" b="3810"/>
                  <wp:docPr id="21" name="Resim 21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2D3BD0" w:rsidRPr="00FC6BB6" w:rsidRDefault="007430C0" w:rsidP="0074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Klinisyen Hekim Başına Düşen Poliklinik Odası Oranı</w:t>
            </w:r>
          </w:p>
        </w:tc>
      </w:tr>
      <w:tr w:rsidR="002D3BD0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2D3BD0" w:rsidRPr="00FC6BB6" w:rsidRDefault="002D3BD0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D3BD0" w:rsidRPr="00FC6BB6" w:rsidRDefault="002D3BD0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2D3BD0" w:rsidRPr="00FC6BB6" w:rsidRDefault="002D3BD0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2D3BD0" w:rsidRPr="00FC6BB6" w:rsidRDefault="002D3BD0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2D3BD0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D3BD0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2D3BD0" w:rsidRPr="00FC6BB6" w:rsidRDefault="002D3BD0" w:rsidP="002D3BD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1" w:type="dxa"/>
        <w:tblLook w:val="04A0" w:firstRow="1" w:lastRow="0" w:firstColumn="1" w:lastColumn="0" w:noHBand="0" w:noVBand="1"/>
      </w:tblPr>
      <w:tblGrid>
        <w:gridCol w:w="3382"/>
        <w:gridCol w:w="5969"/>
      </w:tblGrid>
      <w:tr w:rsidR="002D3BD0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69" w:type="dxa"/>
            <w:vAlign w:val="center"/>
          </w:tcPr>
          <w:p w:rsidR="002D3BD0" w:rsidRPr="00FC6BB6" w:rsidRDefault="002D3BD0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2D3BD0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69" w:type="dxa"/>
            <w:vAlign w:val="center"/>
          </w:tcPr>
          <w:p w:rsidR="002D3BD0" w:rsidRPr="00FC6BB6" w:rsidRDefault="002D3BD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Polikliniklerde Etkin Hizmet Sunumunu Sağlamak ve Memnuniyet Düzeyini Artırmak</w:t>
            </w:r>
          </w:p>
        </w:tc>
      </w:tr>
      <w:tr w:rsidR="002D3BD0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69" w:type="dxa"/>
            <w:vAlign w:val="center"/>
          </w:tcPr>
          <w:p w:rsidR="002D3BD0" w:rsidRPr="00FC6BB6" w:rsidRDefault="002D3BD0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TT.BH.12.3</w:t>
            </w:r>
          </w:p>
        </w:tc>
      </w:tr>
      <w:tr w:rsidR="002D3BD0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69" w:type="dxa"/>
            <w:vAlign w:val="center"/>
          </w:tcPr>
          <w:p w:rsidR="002D3BD0" w:rsidRPr="00FC6BB6" w:rsidRDefault="007430C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Klinisyen Hekim Başına Düşen Poliklinik Odası Oranı</w:t>
            </w:r>
          </w:p>
        </w:tc>
      </w:tr>
      <w:tr w:rsidR="002D3BD0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69" w:type="dxa"/>
            <w:vAlign w:val="center"/>
          </w:tcPr>
          <w:p w:rsidR="002D3BD0" w:rsidRPr="00FC6BB6" w:rsidRDefault="000718F9" w:rsidP="003860A5">
            <w:pPr>
              <w:widowControl w:val="0"/>
              <w:tabs>
                <w:tab w:val="left" w:pos="6042"/>
              </w:tabs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tesisinde görev yapan her bir klinisyen hekime poliklinik odası teminini sağlamak</w:t>
            </w:r>
          </w:p>
        </w:tc>
      </w:tr>
      <w:tr w:rsidR="002D3BD0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69" w:type="dxa"/>
            <w:vAlign w:val="center"/>
          </w:tcPr>
          <w:p w:rsidR="002D3BD0" w:rsidRPr="00FC6BB6" w:rsidRDefault="002D3BD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2D3BD0" w:rsidRPr="00FC6BB6" w:rsidRDefault="002D3BD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8F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Tesisinde Aktif Görev Yapan Klinisyen Hekim Sayısı</w:t>
            </w:r>
          </w:p>
          <w:p w:rsidR="002D3BD0" w:rsidRPr="00FC6BB6" w:rsidRDefault="002D3BD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0718F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Tesisinde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Bulunan Poliklinik Oda Sayısı</w:t>
            </w:r>
          </w:p>
          <w:p w:rsidR="002D3BD0" w:rsidRDefault="002D3BD0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0718F9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7430C0" w:rsidRPr="00FC6BB6">
              <w:rPr>
                <w:rFonts w:ascii="Times New Roman" w:hAnsi="Times New Roman" w:cs="Times New Roman"/>
                <w:sz w:val="24"/>
                <w:szCs w:val="24"/>
              </w:rPr>
              <w:t>Klinisyen Hekim Başı</w:t>
            </w:r>
            <w:r w:rsidR="00586AE8">
              <w:rPr>
                <w:rFonts w:ascii="Times New Roman" w:hAnsi="Times New Roman" w:cs="Times New Roman"/>
                <w:sz w:val="24"/>
                <w:szCs w:val="24"/>
              </w:rPr>
              <w:t>na Düşen Poliklinik Odası Oranı</w:t>
            </w:r>
          </w:p>
          <w:p w:rsidR="00586AE8" w:rsidRPr="00FC6BB6" w:rsidRDefault="00586AE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2D3BD0" w:rsidRPr="00FC6BB6" w:rsidTr="00170F2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69" w:type="dxa"/>
            <w:vAlign w:val="center"/>
          </w:tcPr>
          <w:p w:rsidR="008D7EAE" w:rsidRPr="00FC6BB6" w:rsidRDefault="008D7EA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B/A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D7EAE" w:rsidRPr="00FC6BB6" w:rsidRDefault="008D7EA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≥ %85 ise GP=5</w:t>
            </w:r>
          </w:p>
          <w:p w:rsidR="008D7EAE" w:rsidRPr="00FC6BB6" w:rsidRDefault="008D7EA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 GO ve %80 ≤ 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 %85 ise GP=3</w:t>
            </w:r>
          </w:p>
          <w:p w:rsidR="008D7EAE" w:rsidRPr="00FC6BB6" w:rsidRDefault="008D7EA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&gt; GO ve %75 ≤ 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 %80 ise GP=1</w:t>
            </w:r>
          </w:p>
          <w:p w:rsidR="008D7EAE" w:rsidRPr="00FC6BB6" w:rsidRDefault="008D7EA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 GO veya C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F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%75 ise GP=0</w:t>
            </w:r>
          </w:p>
        </w:tc>
      </w:tr>
      <w:tr w:rsidR="002D3BD0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69" w:type="dxa"/>
            <w:vAlign w:val="center"/>
          </w:tcPr>
          <w:p w:rsidR="002D3BD0" w:rsidRPr="00FC6BB6" w:rsidRDefault="00586AE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Klinisyen Hekim Başı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Düşen Poliklinik Odası Oranının </w:t>
            </w:r>
            <w:r w:rsidR="00D342EF" w:rsidRPr="00FC6BB6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="00746D0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3906CA">
              <w:rPr>
                <w:rFonts w:ascii="Times New Roman" w:hAnsi="Times New Roman" w:cs="Times New Roman"/>
                <w:sz w:val="24"/>
                <w:szCs w:val="24"/>
              </w:rPr>
              <w:t xml:space="preserve">Grup Ortalaması </w:t>
            </w:r>
            <w:r w:rsidR="00746D0C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="004B5186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olması</w:t>
            </w:r>
            <w:r w:rsidR="00746D0C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</w:p>
        </w:tc>
      </w:tr>
      <w:tr w:rsidR="002D3BD0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69" w:type="dxa"/>
            <w:vAlign w:val="center"/>
          </w:tcPr>
          <w:p w:rsidR="002D3BD0" w:rsidRPr="00FC6BB6" w:rsidRDefault="007430C0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BD0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69" w:type="dxa"/>
            <w:vAlign w:val="center"/>
          </w:tcPr>
          <w:p w:rsidR="002D3BD0" w:rsidRPr="00FC6BB6" w:rsidRDefault="002D3BD0" w:rsidP="00E739A9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</w:t>
            </w:r>
            <w:r w:rsidR="00E739A9">
              <w:rPr>
                <w:rFonts w:ascii="Times New Roman" w:hAnsi="Times New Roman" w:cs="Times New Roman"/>
                <w:sz w:val="24"/>
                <w:szCs w:val="24"/>
              </w:rPr>
              <w:t xml:space="preserve">amu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39A9">
              <w:rPr>
                <w:rFonts w:ascii="Times New Roman" w:hAnsi="Times New Roman" w:cs="Times New Roman"/>
                <w:sz w:val="24"/>
                <w:szCs w:val="24"/>
              </w:rPr>
              <w:t xml:space="preserve">astaneleri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739A9"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39A9">
              <w:rPr>
                <w:rFonts w:ascii="Times New Roman" w:hAnsi="Times New Roman" w:cs="Times New Roman"/>
                <w:sz w:val="24"/>
                <w:szCs w:val="24"/>
              </w:rPr>
              <w:t>üdürlüğü’nce t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emin edilecektir.</w:t>
            </w:r>
            <w:r w:rsidR="000718F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İlgili dönemde poliklinik oda sayısı ve klinisyen hekim sayısı aylık olarak hesaplanarak ortalaması alınacaktır.</w:t>
            </w:r>
          </w:p>
        </w:tc>
      </w:tr>
      <w:tr w:rsidR="002D3BD0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3BD0" w:rsidRPr="00FC6BB6" w:rsidRDefault="002D3BD0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69" w:type="dxa"/>
            <w:vAlign w:val="center"/>
          </w:tcPr>
          <w:p w:rsidR="002D3BD0" w:rsidRPr="00FC6BB6" w:rsidRDefault="00085784" w:rsidP="003860A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E-NABIZ, </w:t>
            </w:r>
            <w:r w:rsidR="000718F9" w:rsidRPr="00FC6BB6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KDS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69" w:type="dxa"/>
            <w:vAlign w:val="center"/>
          </w:tcPr>
          <w:p w:rsidR="00207F0E" w:rsidRPr="00FC6BB6" w:rsidRDefault="00586AE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69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70F29" w:rsidRPr="00FC6BB6" w:rsidRDefault="00070667" w:rsidP="004A085B">
      <w:pPr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170F29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:rsidR="00170F29" w:rsidRPr="00FC6BB6" w:rsidRDefault="00170F29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3404DA4B" wp14:editId="39374DA8">
                  <wp:extent cx="704850" cy="777240"/>
                  <wp:effectExtent l="0" t="0" r="0" b="3810"/>
                  <wp:docPr id="22" name="Resim 22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:rsidR="00170F29" w:rsidRPr="00FC6BB6" w:rsidRDefault="00170F29" w:rsidP="0017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F79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Klinisyen Hekim</w:t>
            </w:r>
            <w:r w:rsidR="007249D8" w:rsidRPr="00DF79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Başına Düşen Günlük </w:t>
            </w:r>
            <w:r w:rsidRPr="00DF79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 Sayısı</w:t>
            </w:r>
          </w:p>
        </w:tc>
      </w:tr>
      <w:tr w:rsidR="00170F29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:rsidR="00170F29" w:rsidRPr="00FC6BB6" w:rsidRDefault="00170F29" w:rsidP="001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170F29" w:rsidRPr="00FC6BB6" w:rsidRDefault="00170F29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:rsidR="00170F29" w:rsidRPr="00FC6BB6" w:rsidRDefault="00170F29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:rsidR="00170F29" w:rsidRPr="00FC6BB6" w:rsidRDefault="00170F29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:rsidR="00170F29" w:rsidRPr="00FC6BB6" w:rsidRDefault="008F7D0E" w:rsidP="0017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70F2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70F29" w:rsidRPr="00FC6BB6" w:rsidRDefault="00170F29" w:rsidP="00170F2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1" w:type="dxa"/>
        <w:tblLook w:val="04A0" w:firstRow="1" w:lastRow="0" w:firstColumn="1" w:lastColumn="0" w:noHBand="0" w:noVBand="1"/>
      </w:tblPr>
      <w:tblGrid>
        <w:gridCol w:w="3382"/>
        <w:gridCol w:w="5969"/>
      </w:tblGrid>
      <w:tr w:rsidR="00170F29" w:rsidRPr="00FC6BB6" w:rsidTr="001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69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170F29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69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Polikliniklerde Etkin Hizmet Sunumunu Sağlamak ve Memnuniyet Düzeyini Artırmak</w:t>
            </w:r>
          </w:p>
        </w:tc>
      </w:tr>
      <w:tr w:rsidR="00170F29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69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TT.BH.12.4</w:t>
            </w:r>
          </w:p>
        </w:tc>
      </w:tr>
      <w:tr w:rsidR="00170F29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69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Klinisyen Hekim Başına Düşen Günlük Hasta Sayısı</w:t>
            </w:r>
          </w:p>
        </w:tc>
      </w:tr>
      <w:tr w:rsidR="00170F29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69" w:type="dxa"/>
            <w:vAlign w:val="center"/>
          </w:tcPr>
          <w:p w:rsidR="00170F29" w:rsidRPr="00FC6BB6" w:rsidRDefault="00170F29" w:rsidP="00170F29">
            <w:pPr>
              <w:widowControl w:val="0"/>
              <w:tabs>
                <w:tab w:val="left" w:pos="6042"/>
              </w:tabs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Poliklinik hizmeti veren cerrahi ve dahili branş klinisyen hekim başına düşen günlük hasta sayısını ölçmek</w:t>
            </w:r>
          </w:p>
        </w:tc>
      </w:tr>
      <w:tr w:rsidR="00170F29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69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Dahili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Branşlarda Bakılan Toplam Hasta Sayısı</w:t>
            </w:r>
          </w:p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Dahili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Branşlarda Toplam Hekim Sayısı</w:t>
            </w:r>
          </w:p>
          <w:p w:rsidR="00170F29" w:rsidRPr="00FC6BB6" w:rsidRDefault="00170F29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Cerrahi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Branşlarda Bakılan Toplam Hasta Sayısı</w:t>
            </w:r>
          </w:p>
          <w:p w:rsidR="00E4742A" w:rsidRPr="00FC6BB6" w:rsidRDefault="00E4742A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Cerrahi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Branşlarda Toplam Hekim Sayısı</w:t>
            </w:r>
          </w:p>
          <w:p w:rsidR="00170F29" w:rsidRPr="00FC6BB6" w:rsidRDefault="00E4742A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Dahili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Branşlar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Başına Düşen Günlük Hasta Sayısı</w:t>
            </w:r>
          </w:p>
          <w:p w:rsidR="00E4742A" w:rsidRPr="00FC6BB6" w:rsidRDefault="004E553C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E2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Cerrahi </w:t>
            </w:r>
            <w:r w:rsidR="00586AE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Branşlar 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Başına Düşen Günlük Hasta Sayısı</w:t>
            </w:r>
          </w:p>
          <w:p w:rsidR="00660F78" w:rsidRDefault="00586AE8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660F78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Klinisyen Hekim Başına Düşen Günlük Hasta Sayısı</w:t>
            </w:r>
          </w:p>
          <w:p w:rsidR="00DF79A7" w:rsidRDefault="00DF79A7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İlgili Dönem İş Günü Sayısı</w:t>
            </w:r>
          </w:p>
          <w:p w:rsidR="002E0A0E" w:rsidRPr="00FC6BB6" w:rsidRDefault="002E0A0E" w:rsidP="00170F2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</w:t>
            </w:r>
            <w:r w:rsidR="00586AE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Grup Ortalaması</w:t>
            </w:r>
          </w:p>
        </w:tc>
      </w:tr>
      <w:tr w:rsidR="00170F29" w:rsidRPr="00FC6BB6" w:rsidTr="00170F2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69" w:type="dxa"/>
            <w:vAlign w:val="center"/>
          </w:tcPr>
          <w:p w:rsidR="00660F78" w:rsidRPr="00FC6BB6" w:rsidRDefault="00E734FF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A7">
              <w:rPr>
                <w:rFonts w:ascii="Times New Roman" w:hAnsi="Times New Roman" w:cs="Times New Roman"/>
                <w:sz w:val="24"/>
                <w:szCs w:val="24"/>
              </w:rPr>
              <w:t>= A/(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F79A7">
              <w:rPr>
                <w:rFonts w:ascii="Times New Roman" w:hAnsi="Times New Roman" w:cs="Times New Roman"/>
                <w:sz w:val="24"/>
                <w:szCs w:val="24"/>
              </w:rPr>
              <w:t>*F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667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3C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A7">
              <w:rPr>
                <w:rFonts w:ascii="Times New Roman" w:hAnsi="Times New Roman" w:cs="Times New Roman"/>
                <w:sz w:val="24"/>
                <w:szCs w:val="24"/>
              </w:rPr>
              <w:t>C/(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F79A7">
              <w:rPr>
                <w:rFonts w:ascii="Times New Roman" w:hAnsi="Times New Roman" w:cs="Times New Roman"/>
                <w:sz w:val="24"/>
                <w:szCs w:val="24"/>
              </w:rPr>
              <w:t>*F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667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A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F7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AE8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4E553C">
              <w:rPr>
                <w:rFonts w:ascii="Times New Roman" w:hAnsi="Times New Roman" w:cs="Times New Roman"/>
                <w:sz w:val="24"/>
                <w:szCs w:val="24"/>
              </w:rPr>
              <w:t>1+E2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</w:rPr>
              <w:t>)/2</w:t>
            </w:r>
          </w:p>
          <w:p w:rsidR="00E4742A" w:rsidRPr="00FC6BB6" w:rsidRDefault="00586AE8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2A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≥ GO 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5F39" w:rsidRPr="00FC6BB6">
              <w:rPr>
                <w:rFonts w:ascii="Times New Roman" w:hAnsi="Times New Roman" w:cs="Times New Roman"/>
                <w:sz w:val="24"/>
                <w:szCs w:val="24"/>
              </w:rPr>
              <w:t>se GP=2</w:t>
            </w:r>
          </w:p>
          <w:p w:rsidR="00170F29" w:rsidRPr="00FC6BB6" w:rsidRDefault="00586AE8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0,90GO ≤ K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39" w:rsidRPr="00FC6BB6">
              <w:rPr>
                <w:rFonts w:ascii="Times New Roman" w:hAnsi="Times New Roman" w:cs="Times New Roman"/>
                <w:sz w:val="24"/>
                <w:szCs w:val="24"/>
              </w:rPr>
              <w:t>&lt; GO ise GP=1</w:t>
            </w:r>
          </w:p>
          <w:p w:rsidR="00170F29" w:rsidRPr="00FC6BB6" w:rsidRDefault="00586AE8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39" w:rsidRPr="00FC6BB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5F39" w:rsidRPr="00FC6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F29" w:rsidRPr="00FC6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170F29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170F29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69" w:type="dxa"/>
            <w:vAlign w:val="center"/>
          </w:tcPr>
          <w:p w:rsidR="00E734FF" w:rsidRPr="00FC6BB6" w:rsidRDefault="00CD03B1" w:rsidP="00E03C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Klinisyen Hekim Başına Düşen Günlük Hasta Sayısı</w:t>
            </w:r>
            <w:r w:rsidR="00DE15EA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E03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Grup Ortalaması ve</w:t>
            </w:r>
            <w:r w:rsidR="00DE15EA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üzerinde olmasını sağlamak</w:t>
            </w:r>
          </w:p>
        </w:tc>
      </w:tr>
      <w:tr w:rsidR="00170F29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69" w:type="dxa"/>
            <w:vAlign w:val="center"/>
          </w:tcPr>
          <w:p w:rsidR="00170F29" w:rsidRPr="00FC6BB6" w:rsidRDefault="00405F39" w:rsidP="00170F2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F29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69" w:type="dxa"/>
            <w:vAlign w:val="center"/>
          </w:tcPr>
          <w:p w:rsidR="00FC5CD6" w:rsidRDefault="00170F29" w:rsidP="00C861F6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FC5CD6" w:rsidRPr="00FC6B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5CD6">
              <w:rPr>
                <w:rFonts w:ascii="Times New Roman" w:hAnsi="Times New Roman" w:cs="Times New Roman"/>
                <w:sz w:val="24"/>
                <w:szCs w:val="24"/>
              </w:rPr>
              <w:t xml:space="preserve">amu </w:t>
            </w:r>
            <w:r w:rsidR="00FC5CD6" w:rsidRPr="00FC6B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C5CD6">
              <w:rPr>
                <w:rFonts w:ascii="Times New Roman" w:hAnsi="Times New Roman" w:cs="Times New Roman"/>
                <w:sz w:val="24"/>
                <w:szCs w:val="24"/>
              </w:rPr>
              <w:t xml:space="preserve">astaneleri </w:t>
            </w:r>
            <w:r w:rsidR="00FC5CD6"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5CD6"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 w:rsidR="00FC5CD6" w:rsidRPr="00FC6B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5CD6">
              <w:rPr>
                <w:rFonts w:ascii="Times New Roman" w:hAnsi="Times New Roman" w:cs="Times New Roman"/>
                <w:sz w:val="24"/>
                <w:szCs w:val="24"/>
              </w:rPr>
              <w:t>üdürlüğü’nce temin edilecektir.</w:t>
            </w:r>
          </w:p>
          <w:p w:rsidR="00FC5CD6" w:rsidRDefault="00170F29" w:rsidP="00C861F6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 </w:t>
            </w:r>
            <w:r w:rsidR="00C861F6" w:rsidRPr="00FC6BB6">
              <w:rPr>
                <w:rFonts w:ascii="Times New Roman" w:hAnsi="Times New Roman" w:cs="Times New Roman"/>
                <w:sz w:val="24"/>
                <w:szCs w:val="24"/>
              </w:rPr>
              <w:t>muayene edilen hasta sayısı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ve klinisyen hekim sayısı aylık olarak hesaplana</w:t>
            </w:r>
            <w:r w:rsidR="00C861F6" w:rsidRPr="00FC6BB6">
              <w:rPr>
                <w:rFonts w:ascii="Times New Roman" w:hAnsi="Times New Roman" w:cs="Times New Roman"/>
                <w:sz w:val="24"/>
                <w:szCs w:val="24"/>
              </w:rPr>
              <w:t>caktır.</w:t>
            </w:r>
          </w:p>
          <w:p w:rsidR="00170F29" w:rsidRPr="00FC6BB6" w:rsidRDefault="00DF79A7" w:rsidP="00DF79A7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göstergenin hesaplanmasında</w:t>
            </w:r>
            <w:r w:rsidR="00F6699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aktif çalışma süresi (gün) dikkate alınacaktır. Resmi tatil günleri bu süreden düşürülecektir.</w:t>
            </w:r>
          </w:p>
        </w:tc>
      </w:tr>
      <w:tr w:rsidR="00170F29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70F29" w:rsidRPr="00FC6BB6" w:rsidRDefault="00170F29" w:rsidP="00170F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69" w:type="dxa"/>
            <w:vAlign w:val="center"/>
          </w:tcPr>
          <w:p w:rsidR="00170F29" w:rsidRPr="00FC6BB6" w:rsidRDefault="00BD736A" w:rsidP="00170F2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E64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F29" w:rsidRPr="00FC6BB6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207F0E" w:rsidRPr="00FC6BB6" w:rsidTr="0017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69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07F0E" w:rsidRPr="00FC6BB6" w:rsidTr="00170F2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69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1474"/>
        <w:gridCol w:w="1972"/>
        <w:gridCol w:w="1979"/>
        <w:gridCol w:w="1987"/>
        <w:gridCol w:w="1984"/>
      </w:tblGrid>
      <w:tr w:rsidR="00031E12" w:rsidRPr="00FC6BB6" w:rsidTr="00B7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:rsidR="00031E12" w:rsidRPr="00FC6BB6" w:rsidRDefault="00070667" w:rsidP="00B74801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="00031E12"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C6D6393" wp14:editId="6B91DE15">
                  <wp:extent cx="768350" cy="847264"/>
                  <wp:effectExtent l="0" t="0" r="0" b="0"/>
                  <wp:docPr id="24" name="Resim 24" descr="C:\Users\ayse.urgen\Desktop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e.urgen\Desktop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2" cy="87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4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Görüntüleme Oranı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031E12" w:rsidRPr="00FC6BB6" w:rsidRDefault="00031E12" w:rsidP="00B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31E12" w:rsidRPr="00FC6BB6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79" w:type="dxa"/>
            <w:vAlign w:val="center"/>
          </w:tcPr>
          <w:p w:rsidR="00031E12" w:rsidRPr="00FC6BB6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87" w:type="dxa"/>
            <w:vAlign w:val="center"/>
          </w:tcPr>
          <w:p w:rsidR="00031E12" w:rsidRPr="00FC6BB6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84" w:type="dxa"/>
            <w:vAlign w:val="center"/>
          </w:tcPr>
          <w:p w:rsidR="00031E12" w:rsidRPr="00FC6BB6" w:rsidRDefault="008F7D0E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31E12" w:rsidRPr="00FC6BB6" w:rsidRDefault="00031E12" w:rsidP="00031E1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31E12" w:rsidRPr="00FC6BB6" w:rsidTr="00B7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</w:rPr>
              <w:t>Sağlık Tesislerinin Radyolojik Görüntüleme Verilerinin Teletıp ve Teleradyoloji Sistemine Aktarılmasını Sağlamak</w:t>
            </w:r>
          </w:p>
        </w:tc>
      </w:tr>
      <w:tr w:rsidR="00031E12" w:rsidRPr="00FC6BB6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031E12" w:rsidRPr="00FC6BB6" w:rsidRDefault="008F33C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TT.BH.13.1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Görüntüleme Oranı</w:t>
            </w:r>
          </w:p>
        </w:tc>
      </w:tr>
      <w:tr w:rsidR="00031E12" w:rsidRPr="00FC6BB6" w:rsidTr="00E64851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radyolojik görüntüleme verilerinin Teletıp ve Teleradyoloji Sistemine aktarılmasını sağlamak.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Teletıp Sistemine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Olarak Gelen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BT, MR, Röntgen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Alanlarındaki Tetkik Adetlerinin Toplamı</w:t>
            </w:r>
          </w:p>
          <w:p w:rsidR="00031E12" w:rsidRPr="00FC6BB6" w:rsidRDefault="00031E12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B: Teletıp Sistemine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Olarak Gelen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BT, MR, Röntgen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Alanlarındaki  Görüntü Sayılarının Toplamı</w:t>
            </w:r>
          </w:p>
          <w:p w:rsidR="00031E12" w:rsidRPr="00FC6BB6" w:rsidRDefault="00031E12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C: Teletıp ve Teleradyoloji Üzerinden Görüntüleme Oranı</w:t>
            </w:r>
          </w:p>
        </w:tc>
      </w:tr>
      <w:tr w:rsidR="00031E12" w:rsidRPr="00FC6BB6" w:rsidTr="0007066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A185C" w:rsidRDefault="00031E1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1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1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B/A</w:t>
            </w:r>
          </w:p>
          <w:p w:rsidR="00397AB2" w:rsidRDefault="00397AB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≥ 100 olduğu durumda;</w:t>
            </w:r>
          </w:p>
          <w:p w:rsidR="00031E12" w:rsidRPr="00FC6BB6" w:rsidRDefault="00405F39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≥ 0,7 </w:t>
            </w:r>
            <w:r w:rsidR="00D151EE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 = 2</w:t>
            </w:r>
          </w:p>
          <w:p w:rsidR="00031E12" w:rsidRPr="00FC6BB6" w:rsidRDefault="00405F39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0,6≤ C&lt; 0,7 </w:t>
            </w:r>
            <w:r w:rsidR="00D151EE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 = 1</w:t>
            </w:r>
          </w:p>
          <w:p w:rsidR="00031E12" w:rsidRDefault="00405F39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&lt; 0,6 </w:t>
            </w:r>
            <w:r w:rsidR="00D151EE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 = 0</w:t>
            </w:r>
          </w:p>
          <w:p w:rsidR="00DA185C" w:rsidRPr="00FC6BB6" w:rsidRDefault="00DA185C" w:rsidP="00E6485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AB2">
              <w:rPr>
                <w:rFonts w:ascii="Times New Roman" w:hAnsi="Times New Roman" w:cs="Times New Roman"/>
                <w:sz w:val="24"/>
                <w:szCs w:val="24"/>
              </w:rPr>
              <w:t xml:space="preserve"> &lt; 100 ise </w:t>
            </w:r>
            <w:r w:rsidR="00397AB2" w:rsidRPr="00FC6BB6">
              <w:rPr>
                <w:rFonts w:ascii="Times New Roman" w:hAnsi="Times New Roman" w:cs="Times New Roman"/>
                <w:sz w:val="24"/>
                <w:szCs w:val="24"/>
              </w:rPr>
              <w:t>GP = 0</w:t>
            </w:r>
          </w:p>
        </w:tc>
      </w:tr>
      <w:tr w:rsidR="00031E12" w:rsidRPr="00FC6BB6" w:rsidTr="00E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31E12" w:rsidRPr="00FC6BB6" w:rsidRDefault="00D151EE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Görüntüleme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üzerinde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031E12" w:rsidRPr="00FC6BB6" w:rsidTr="00E64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31E12" w:rsidRPr="00FC6BB6" w:rsidRDefault="00405F39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031E12" w:rsidRPr="00E64851" w:rsidRDefault="00031E12" w:rsidP="003860A5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523ED7">
              <w:rPr>
                <w:rFonts w:ascii="Times New Roman" w:hAnsi="Times New Roman" w:cs="Times New Roman"/>
                <w:sz w:val="24"/>
                <w:szCs w:val="24"/>
              </w:rPr>
              <w:t>Sağlık Bilgi Sistemleri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Genel Müdürlüğü’nce temin edilecektir.</w:t>
            </w:r>
            <w:r w:rsidR="00E6485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Sistemine entegr</w:t>
            </w:r>
            <w:r w:rsidR="00F6699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asyon birlikte değerlendirilir.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olarak dijital görüntü aktarabilecek cihazı olmayan sağlık tesi</w:t>
            </w:r>
            <w:r w:rsidR="00F6699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sleri hesaplamaya dahil edilmez.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 alımı kapsamında kullanılan cihazlar dahil edilir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E12" w:rsidRPr="00FC6BB6" w:rsidRDefault="00800702" w:rsidP="003860A5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E1 r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ol grubu hastanelerde Teletıp Sistemine aylık olarak gelen BT, MR, Röntgen alanlarındaki tetkik adetlerinin </w:t>
            </w:r>
            <w:r w:rsidR="0039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toplamı 50’nin altında ise puan alamaz.</w:t>
            </w:r>
          </w:p>
        </w:tc>
      </w:tr>
      <w:tr w:rsidR="00031E12" w:rsidRPr="00FC6BB6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031E12" w:rsidRPr="00FC6BB6" w:rsidRDefault="00F0324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Teleradyoloji Sistemi</w:t>
            </w:r>
          </w:p>
        </w:tc>
      </w:tr>
      <w:tr w:rsidR="00207F0E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4E553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8F33C8" w:rsidRPr="00FC6BB6" w:rsidRDefault="00070667" w:rsidP="00031E1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C6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1474"/>
        <w:gridCol w:w="1972"/>
        <w:gridCol w:w="1979"/>
        <w:gridCol w:w="1987"/>
        <w:gridCol w:w="1984"/>
      </w:tblGrid>
      <w:tr w:rsidR="00031E12" w:rsidRPr="00FC6BB6" w:rsidTr="00B7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:rsidR="00031E12" w:rsidRPr="00FC6BB6" w:rsidRDefault="00031E12" w:rsidP="00B74801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601CA1B" wp14:editId="1DB35F07">
                  <wp:extent cx="768350" cy="847264"/>
                  <wp:effectExtent l="0" t="0" r="0" b="0"/>
                  <wp:docPr id="25" name="Resim 25" descr="C:\Users\ayse.urgen\Desktop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e.urgen\Desktop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2" cy="87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4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7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Raporlama Oranı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031E12" w:rsidRPr="00FC6BB6" w:rsidRDefault="00031E12" w:rsidP="00B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31E12" w:rsidRPr="00FC6BB6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79" w:type="dxa"/>
            <w:vAlign w:val="center"/>
          </w:tcPr>
          <w:p w:rsidR="00031E12" w:rsidRPr="00FC6BB6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87" w:type="dxa"/>
            <w:vAlign w:val="center"/>
          </w:tcPr>
          <w:p w:rsidR="00031E12" w:rsidRPr="00FC6BB6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84" w:type="dxa"/>
            <w:vAlign w:val="center"/>
          </w:tcPr>
          <w:p w:rsidR="00031E12" w:rsidRPr="00FC6BB6" w:rsidRDefault="008F7D0E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31E12" w:rsidRPr="00FC6BB6" w:rsidRDefault="00031E12" w:rsidP="00031E1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31E12" w:rsidRPr="00FC6BB6" w:rsidTr="00B7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8F33C8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33C8" w:rsidRPr="00FC6BB6" w:rsidRDefault="008F33C8" w:rsidP="008F33C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F33C8" w:rsidRPr="00FC6BB6" w:rsidRDefault="008F33C8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</w:rPr>
              <w:t>Sağlık Tesislerinin Radyolojik Görüntüleme Verilerinin Teletıp ve Teleradyoloji Sistemine Aktarılmasını Sağlamak</w:t>
            </w:r>
          </w:p>
        </w:tc>
      </w:tr>
      <w:tr w:rsidR="008F33C8" w:rsidRPr="00FC6BB6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33C8" w:rsidRPr="00FC6BB6" w:rsidRDefault="008F33C8" w:rsidP="008F33C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F33C8" w:rsidRPr="00FC6BB6" w:rsidRDefault="008F33C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TT.BH.13.2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Raporlama Oranı</w:t>
            </w:r>
          </w:p>
        </w:tc>
      </w:tr>
      <w:tr w:rsidR="00031E12" w:rsidRPr="00FC6BB6" w:rsidTr="00B74801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radyolojik görüntüleme verilerinin Teletıp ve Teleradyoloji Sistemine aktarılmasını sağlamak.</w:t>
            </w:r>
          </w:p>
        </w:tc>
      </w:tr>
      <w:tr w:rsidR="00031E12" w:rsidRPr="00FC6BB6" w:rsidTr="00F6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Teletıp Sistemine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Olarak Gelen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BT, MR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Alanlarındaki Görüntü Sayılarının Toplamı</w:t>
            </w:r>
          </w:p>
          <w:p w:rsidR="00031E12" w:rsidRPr="00FC6BB6" w:rsidRDefault="00031E12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B: Teletıp Sistemine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Olarak Gelen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BT, MR </w:t>
            </w:r>
            <w:r w:rsidR="004E553C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Alanlarındaki Rapor Sayılarının Toplamı</w:t>
            </w:r>
          </w:p>
          <w:p w:rsidR="00031E12" w:rsidRPr="00FC6BB6" w:rsidRDefault="00031E12" w:rsidP="003860A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C: Teletıp ve Teleradyoloji Üzerinden Raporlama Oranı</w:t>
            </w:r>
          </w:p>
        </w:tc>
      </w:tr>
      <w:tr w:rsidR="00031E12" w:rsidRPr="00FC6BB6" w:rsidTr="00F6699B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0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B/A</w:t>
            </w:r>
          </w:p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 ≥ 100,</w:t>
            </w:r>
          </w:p>
          <w:p w:rsidR="00031E12" w:rsidRPr="00FC6BB6" w:rsidRDefault="00E64851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</w:t>
            </w:r>
            <w:r w:rsidR="008F33C8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0,5 ise GP=2</w:t>
            </w:r>
          </w:p>
          <w:p w:rsidR="00031E12" w:rsidRPr="00FC6BB6" w:rsidRDefault="008F33C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0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80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&lt; 0,5 </w:t>
            </w:r>
            <w:r w:rsidR="00800702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GP = 1</w:t>
            </w:r>
          </w:p>
          <w:p w:rsidR="00031E12" w:rsidRPr="00FC6BB6" w:rsidRDefault="00031E12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 &lt; 0,3 ise GP=0</w:t>
            </w:r>
          </w:p>
        </w:tc>
      </w:tr>
      <w:tr w:rsidR="00031E12" w:rsidRPr="00FC6BB6" w:rsidTr="00F6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31E12" w:rsidRPr="00FC6BB6" w:rsidRDefault="00800702" w:rsidP="00E6485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Raporlama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0,5</w:t>
            </w:r>
            <w:r w:rsidR="004E553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</w:t>
            </w:r>
            <w:r w:rsidR="00E6485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üzerinde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031E12" w:rsidRPr="00FC6BB6" w:rsidTr="00F6699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31E12" w:rsidRPr="00FC6BB6" w:rsidRDefault="008F33C8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E12" w:rsidRPr="00FC6BB6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031E12" w:rsidRPr="00FC6BB6" w:rsidRDefault="00031E12" w:rsidP="003860A5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523ED7">
              <w:rPr>
                <w:rFonts w:ascii="Times New Roman" w:hAnsi="Times New Roman" w:cs="Times New Roman"/>
                <w:sz w:val="24"/>
                <w:szCs w:val="24"/>
              </w:rPr>
              <w:t>Sağlık Bilgi Sistemleri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Genel Müdürlüğü’nce temin edilecektir.</w:t>
            </w:r>
          </w:p>
          <w:p w:rsidR="00031E12" w:rsidRPr="00FC6BB6" w:rsidRDefault="00031E12" w:rsidP="003860A5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Sistemine entegr</w:t>
            </w:r>
            <w:r w:rsidR="00F6699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asyon birlikte değerlendirilir.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olarak dijital görüntü aktarabilecek cihazı olmayan sağlık tesi</w:t>
            </w:r>
            <w:r w:rsidR="00F6699B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sleri hesaplamaya dahil edilmez.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 alımı kapsamında kullanılan cihazlar dahil edilir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E12" w:rsidRPr="00FC6BB6" w:rsidRDefault="001009F1" w:rsidP="003860A5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E1 r</w:t>
            </w:r>
            <w:r w:rsidR="00031E12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 grubu hastanelerde Teletıp Sistemine aylık olarak gelen BT, MR, Röntgen alanlarındaki tetkik adetlerinin toplamı 50’nin altında ise puan alamaz.</w:t>
            </w:r>
          </w:p>
        </w:tc>
      </w:tr>
      <w:tr w:rsidR="00031E12" w:rsidRPr="00FC6BB6" w:rsidTr="00F6699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31E12" w:rsidRPr="00FC6BB6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031E12" w:rsidRPr="00FC6BB6" w:rsidRDefault="00F0324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Teleradyoloji Sistemi</w:t>
            </w:r>
          </w:p>
        </w:tc>
      </w:tr>
      <w:tr w:rsidR="00207F0E" w:rsidRPr="00FC6BB6" w:rsidTr="00F6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FC6BB6" w:rsidRDefault="004E553C" w:rsidP="003860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F0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207F0E" w:rsidRPr="00FC6BB6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FC6BB6" w:rsidRDefault="00207F0E" w:rsidP="003860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012F9E" w:rsidRPr="00FC6BB6" w:rsidRDefault="00070667" w:rsidP="0010552C">
      <w:pPr>
        <w:tabs>
          <w:tab w:val="left" w:pos="1701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C6BB6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1474"/>
        <w:gridCol w:w="1972"/>
        <w:gridCol w:w="1979"/>
        <w:gridCol w:w="1987"/>
        <w:gridCol w:w="1984"/>
      </w:tblGrid>
      <w:tr w:rsidR="00012F9E" w:rsidRPr="00FC6BB6" w:rsidTr="00EE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:rsidR="00012F9E" w:rsidRPr="00FC6BB6" w:rsidRDefault="00012F9E" w:rsidP="00EE7C92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2221B35" wp14:editId="317A935A">
                  <wp:extent cx="768350" cy="847264"/>
                  <wp:effectExtent l="0" t="0" r="0" b="0"/>
                  <wp:docPr id="130" name="Resim 130" descr="C:\Users\ayse.urgen\Desktop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e.urgen\Desktop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2" cy="87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4"/>
            <w:vAlign w:val="center"/>
          </w:tcPr>
          <w:p w:rsidR="00012F9E" w:rsidRPr="00FC6BB6" w:rsidRDefault="00A535F1" w:rsidP="00A535F1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Kuruluşu Klinik Kalite Puanı</w:t>
            </w:r>
          </w:p>
        </w:tc>
      </w:tr>
      <w:tr w:rsidR="00012F9E" w:rsidRPr="00FC6BB6" w:rsidTr="00EE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012F9E" w:rsidRPr="00FC6BB6" w:rsidRDefault="00012F9E" w:rsidP="00EE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12F9E" w:rsidRPr="00FC6BB6" w:rsidRDefault="00012F9E" w:rsidP="00EE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79" w:type="dxa"/>
            <w:vAlign w:val="center"/>
          </w:tcPr>
          <w:p w:rsidR="00012F9E" w:rsidRPr="00FC6BB6" w:rsidRDefault="00012F9E" w:rsidP="00EE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87" w:type="dxa"/>
            <w:vAlign w:val="center"/>
          </w:tcPr>
          <w:p w:rsidR="00012F9E" w:rsidRPr="00FC6BB6" w:rsidRDefault="00012F9E" w:rsidP="00EE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84" w:type="dxa"/>
            <w:vAlign w:val="center"/>
          </w:tcPr>
          <w:p w:rsidR="00012F9E" w:rsidRPr="00FC6BB6" w:rsidRDefault="008F7D0E" w:rsidP="00EE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12F9E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12F9E" w:rsidRPr="00FC6BB6" w:rsidRDefault="00012F9E" w:rsidP="00012F9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535F1" w:rsidRPr="00FC6BB6" w:rsidTr="00EE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A535F1" w:rsidRPr="00FC6BB6" w:rsidTr="00EE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 Kalite Çalışmalarını Yürütmek</w:t>
            </w:r>
          </w:p>
        </w:tc>
      </w:tr>
      <w:tr w:rsidR="00012F9E" w:rsidRPr="00FC6BB6" w:rsidTr="00EE7C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12F9E" w:rsidRPr="00FC6BB6" w:rsidRDefault="00012F9E" w:rsidP="00EE7C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012F9E" w:rsidRPr="00FC6BB6" w:rsidRDefault="00012F9E" w:rsidP="00EE7C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TT.BH.14.1</w:t>
            </w:r>
          </w:p>
        </w:tc>
      </w:tr>
      <w:tr w:rsidR="00A535F1" w:rsidRPr="00FC6BB6" w:rsidTr="00EE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Kuruluşu Klinik Kalite Puanı</w:t>
            </w:r>
          </w:p>
        </w:tc>
      </w:tr>
      <w:tr w:rsidR="00A535F1" w:rsidRPr="00FC6BB6" w:rsidTr="00EE7C92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Belirlenen 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olgularına yönelik teşhis tedavi ve bakım süreçlerinin iyileştirilmesini sağlamak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F9E" w:rsidRPr="00FC6BB6" w:rsidTr="00EE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12F9E" w:rsidRPr="00FC6BB6" w:rsidRDefault="00012F9E" w:rsidP="00EE7C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 Olgu Klinik Kalite Puanlarından Elde Edilen Toplam Puan</w:t>
            </w:r>
          </w:p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B: Sağlık Olgu sayısı</w:t>
            </w:r>
          </w:p>
          <w:p w:rsidR="00012F9E" w:rsidRDefault="00A535F1" w:rsidP="00A535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Kuruluşu Klinik Kalite Puanı</w:t>
            </w:r>
          </w:p>
          <w:p w:rsidR="004E553C" w:rsidRPr="00FC6BB6" w:rsidRDefault="004E553C" w:rsidP="00A535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TO: Türkiye Ortalaması</w:t>
            </w:r>
          </w:p>
        </w:tc>
      </w:tr>
      <w:tr w:rsidR="00A535F1" w:rsidRPr="00FC6BB6" w:rsidTr="00B00DC8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05464E" w:rsidRDefault="0005464E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 (A/B)*100</w:t>
            </w:r>
          </w:p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C ≥ 80 ise 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2A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80 &gt; C ≥ TO  ise 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2A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TO &gt; C  ≥ TO-5  ise 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2A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TO-5 &gt; C ise </w:t>
            </w:r>
            <w:r w:rsidR="00F42A54"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2A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 w:rsidR="00F4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5F1" w:rsidRPr="00FC6BB6" w:rsidTr="00B00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A535F1" w:rsidRPr="00FC6BB6" w:rsidRDefault="00F42A54" w:rsidP="00A535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Kuruluşu Klinik Kalite Puanı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535F1"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</w:t>
            </w:r>
            <w:r w:rsidR="004E553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rinde olmasını sağlamak</w:t>
            </w:r>
          </w:p>
        </w:tc>
      </w:tr>
      <w:tr w:rsidR="00A535F1" w:rsidRPr="00FC6BB6" w:rsidTr="00EE7C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5F1" w:rsidRPr="00FC6BB6" w:rsidTr="00EE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535F1" w:rsidRPr="00FC6BB6" w:rsidRDefault="00A535F1" w:rsidP="00A535F1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S</w:t>
            </w:r>
            <w:r w:rsidR="003711E5">
              <w:rPr>
                <w:rFonts w:ascii="Times New Roman" w:hAnsi="Times New Roman" w:cs="Times New Roman"/>
                <w:sz w:val="24"/>
                <w:szCs w:val="24"/>
              </w:rPr>
              <w:t xml:space="preserve">ağlık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711E5">
              <w:rPr>
                <w:rFonts w:ascii="Times New Roman" w:hAnsi="Times New Roman" w:cs="Times New Roman"/>
                <w:sz w:val="24"/>
                <w:szCs w:val="24"/>
              </w:rPr>
              <w:t xml:space="preserve">izmetleri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711E5"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11E5">
              <w:rPr>
                <w:rFonts w:ascii="Times New Roman" w:hAnsi="Times New Roman" w:cs="Times New Roman"/>
                <w:sz w:val="24"/>
                <w:szCs w:val="24"/>
              </w:rPr>
              <w:t>üdürlüğü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711E5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:rsidR="00A535F1" w:rsidRPr="00FC6BB6" w:rsidRDefault="00A535F1" w:rsidP="00A535F1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olgusu bazında Bakanlık tarafından yayımlanan dönemsel raporlar esas alınacaktır.</w:t>
            </w:r>
          </w:p>
          <w:p w:rsidR="00A535F1" w:rsidRPr="00FC6BB6" w:rsidRDefault="00A535F1" w:rsidP="00A535F1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3711E5" w:rsidRPr="00FC6BB6">
              <w:rPr>
                <w:rFonts w:ascii="Times New Roman" w:hAnsi="Times New Roman" w:cs="Times New Roman"/>
                <w:sz w:val="24"/>
                <w:szCs w:val="24"/>
              </w:rPr>
              <w:t>olguları ile ilgili faaaliyeti bulunmayan sağlık tesisleri muaf tutulacaktır.</w:t>
            </w:r>
          </w:p>
        </w:tc>
      </w:tr>
      <w:tr w:rsidR="00A535F1" w:rsidRPr="00FC6BB6" w:rsidTr="00EE7C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535F1" w:rsidRPr="00FC6BB6" w:rsidRDefault="00A535F1" w:rsidP="00A535F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A535F1" w:rsidRPr="00FC6BB6" w:rsidRDefault="00D90AE9" w:rsidP="00A535F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KDS</w:t>
            </w:r>
          </w:p>
        </w:tc>
      </w:tr>
      <w:tr w:rsidR="00207F0E" w:rsidRPr="00FC6BB6" w:rsidTr="00EE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07F0E" w:rsidRPr="003711E5" w:rsidRDefault="00D9257F" w:rsidP="00207F0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07F0E" w:rsidRPr="00FC6BB6" w:rsidTr="00EE7C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07F0E" w:rsidRPr="00FC6BB6" w:rsidRDefault="00207F0E" w:rsidP="00207F0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07F0E" w:rsidRPr="003711E5" w:rsidRDefault="00207F0E" w:rsidP="00207F0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012F9E" w:rsidRPr="00FC6BB6" w:rsidRDefault="00012F9E" w:rsidP="0010552C">
      <w:pPr>
        <w:tabs>
          <w:tab w:val="left" w:pos="1701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12F9E" w:rsidRPr="00FC6B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D5" w:rsidRDefault="001E76D5" w:rsidP="007142AD">
      <w:pPr>
        <w:spacing w:after="0" w:line="240" w:lineRule="auto"/>
      </w:pPr>
      <w:r>
        <w:separator/>
      </w:r>
    </w:p>
  </w:endnote>
  <w:endnote w:type="continuationSeparator" w:id="0">
    <w:p w:rsidR="001E76D5" w:rsidRDefault="001E76D5" w:rsidP="0071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D5" w:rsidRDefault="001E76D5" w:rsidP="007142AD">
      <w:pPr>
        <w:spacing w:after="0" w:line="240" w:lineRule="auto"/>
      </w:pPr>
      <w:r>
        <w:separator/>
      </w:r>
    </w:p>
  </w:footnote>
  <w:footnote w:type="continuationSeparator" w:id="0">
    <w:p w:rsidR="001E76D5" w:rsidRDefault="001E76D5" w:rsidP="0071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119B"/>
    <w:multiLevelType w:val="hybridMultilevel"/>
    <w:tmpl w:val="9B8CB864"/>
    <w:lvl w:ilvl="0" w:tplc="FE5824DE"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7F5C"/>
    <w:multiLevelType w:val="hybridMultilevel"/>
    <w:tmpl w:val="6560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00D1A"/>
    <w:rsid w:val="00002C74"/>
    <w:rsid w:val="00003966"/>
    <w:rsid w:val="00005622"/>
    <w:rsid w:val="000067F4"/>
    <w:rsid w:val="00010905"/>
    <w:rsid w:val="00010A3E"/>
    <w:rsid w:val="00012F9E"/>
    <w:rsid w:val="00020250"/>
    <w:rsid w:val="00023BBC"/>
    <w:rsid w:val="0002404C"/>
    <w:rsid w:val="00025ECC"/>
    <w:rsid w:val="00031E12"/>
    <w:rsid w:val="0003502E"/>
    <w:rsid w:val="000365C1"/>
    <w:rsid w:val="00036A01"/>
    <w:rsid w:val="00037AF8"/>
    <w:rsid w:val="000417D3"/>
    <w:rsid w:val="000443B9"/>
    <w:rsid w:val="00047938"/>
    <w:rsid w:val="00051583"/>
    <w:rsid w:val="0005464E"/>
    <w:rsid w:val="00070667"/>
    <w:rsid w:val="000718F9"/>
    <w:rsid w:val="000740D4"/>
    <w:rsid w:val="0007615D"/>
    <w:rsid w:val="00081C4F"/>
    <w:rsid w:val="00084D30"/>
    <w:rsid w:val="00085784"/>
    <w:rsid w:val="000A5000"/>
    <w:rsid w:val="000B1B4D"/>
    <w:rsid w:val="000B4B78"/>
    <w:rsid w:val="000C5C33"/>
    <w:rsid w:val="000D2341"/>
    <w:rsid w:val="000D3D06"/>
    <w:rsid w:val="000E777A"/>
    <w:rsid w:val="001009F1"/>
    <w:rsid w:val="0010552C"/>
    <w:rsid w:val="001124EE"/>
    <w:rsid w:val="001128DB"/>
    <w:rsid w:val="00117C60"/>
    <w:rsid w:val="00117DC8"/>
    <w:rsid w:val="00121DC8"/>
    <w:rsid w:val="00125417"/>
    <w:rsid w:val="00131FB8"/>
    <w:rsid w:val="00141A8B"/>
    <w:rsid w:val="0014427B"/>
    <w:rsid w:val="00146E20"/>
    <w:rsid w:val="001514F4"/>
    <w:rsid w:val="001617A8"/>
    <w:rsid w:val="00167553"/>
    <w:rsid w:val="00170F29"/>
    <w:rsid w:val="00170F37"/>
    <w:rsid w:val="00177F33"/>
    <w:rsid w:val="00186501"/>
    <w:rsid w:val="00191C73"/>
    <w:rsid w:val="001953D7"/>
    <w:rsid w:val="001A0490"/>
    <w:rsid w:val="001A38C5"/>
    <w:rsid w:val="001B0E84"/>
    <w:rsid w:val="001B2CDF"/>
    <w:rsid w:val="001B3F05"/>
    <w:rsid w:val="001C767C"/>
    <w:rsid w:val="001D0F0E"/>
    <w:rsid w:val="001D19CE"/>
    <w:rsid w:val="001E76D5"/>
    <w:rsid w:val="001F6466"/>
    <w:rsid w:val="00207F0E"/>
    <w:rsid w:val="00211C9A"/>
    <w:rsid w:val="002212D7"/>
    <w:rsid w:val="002257BD"/>
    <w:rsid w:val="00230665"/>
    <w:rsid w:val="00230AFA"/>
    <w:rsid w:val="00230B9F"/>
    <w:rsid w:val="00243FD8"/>
    <w:rsid w:val="00270F31"/>
    <w:rsid w:val="00282665"/>
    <w:rsid w:val="0028286D"/>
    <w:rsid w:val="00285AA3"/>
    <w:rsid w:val="00295B17"/>
    <w:rsid w:val="00297B2B"/>
    <w:rsid w:val="002A054F"/>
    <w:rsid w:val="002B1061"/>
    <w:rsid w:val="002B2622"/>
    <w:rsid w:val="002B5001"/>
    <w:rsid w:val="002C09AD"/>
    <w:rsid w:val="002C1B0A"/>
    <w:rsid w:val="002C1D1D"/>
    <w:rsid w:val="002D0144"/>
    <w:rsid w:val="002D35CD"/>
    <w:rsid w:val="002D3BD0"/>
    <w:rsid w:val="002D3C03"/>
    <w:rsid w:val="002D7649"/>
    <w:rsid w:val="002E0A0E"/>
    <w:rsid w:val="002E2007"/>
    <w:rsid w:val="002E200F"/>
    <w:rsid w:val="002F34EA"/>
    <w:rsid w:val="002F48CD"/>
    <w:rsid w:val="0031267B"/>
    <w:rsid w:val="0033107E"/>
    <w:rsid w:val="003324B3"/>
    <w:rsid w:val="00343BC0"/>
    <w:rsid w:val="003632BB"/>
    <w:rsid w:val="00366813"/>
    <w:rsid w:val="00367847"/>
    <w:rsid w:val="003711E5"/>
    <w:rsid w:val="00372C66"/>
    <w:rsid w:val="00374703"/>
    <w:rsid w:val="00380A4E"/>
    <w:rsid w:val="00380D71"/>
    <w:rsid w:val="003860A5"/>
    <w:rsid w:val="003906CA"/>
    <w:rsid w:val="00392D4E"/>
    <w:rsid w:val="003939B7"/>
    <w:rsid w:val="00397AB2"/>
    <w:rsid w:val="003A1BB0"/>
    <w:rsid w:val="003A5565"/>
    <w:rsid w:val="003B27AC"/>
    <w:rsid w:val="003B5DA3"/>
    <w:rsid w:val="003C1D01"/>
    <w:rsid w:val="003D5B94"/>
    <w:rsid w:val="003E1DFB"/>
    <w:rsid w:val="003E5FD2"/>
    <w:rsid w:val="003E68D0"/>
    <w:rsid w:val="003E721F"/>
    <w:rsid w:val="003F0B70"/>
    <w:rsid w:val="003F57B6"/>
    <w:rsid w:val="00402796"/>
    <w:rsid w:val="00405F39"/>
    <w:rsid w:val="004137DF"/>
    <w:rsid w:val="00417EBD"/>
    <w:rsid w:val="004337C3"/>
    <w:rsid w:val="00445A92"/>
    <w:rsid w:val="0045211D"/>
    <w:rsid w:val="00452EE6"/>
    <w:rsid w:val="00455182"/>
    <w:rsid w:val="004629DC"/>
    <w:rsid w:val="00465FBA"/>
    <w:rsid w:val="00483F97"/>
    <w:rsid w:val="00484BBB"/>
    <w:rsid w:val="00485812"/>
    <w:rsid w:val="004864F6"/>
    <w:rsid w:val="004939E1"/>
    <w:rsid w:val="00497FAE"/>
    <w:rsid w:val="004A085B"/>
    <w:rsid w:val="004A1040"/>
    <w:rsid w:val="004A69E8"/>
    <w:rsid w:val="004A78BC"/>
    <w:rsid w:val="004B14E0"/>
    <w:rsid w:val="004B187B"/>
    <w:rsid w:val="004B2AB3"/>
    <w:rsid w:val="004B5186"/>
    <w:rsid w:val="004B66D7"/>
    <w:rsid w:val="004C3BDD"/>
    <w:rsid w:val="004D4325"/>
    <w:rsid w:val="004E12D2"/>
    <w:rsid w:val="004E50DC"/>
    <w:rsid w:val="004E553C"/>
    <w:rsid w:val="004E70FA"/>
    <w:rsid w:val="004F4EB4"/>
    <w:rsid w:val="004F5849"/>
    <w:rsid w:val="00503B4B"/>
    <w:rsid w:val="00523ED7"/>
    <w:rsid w:val="0053073A"/>
    <w:rsid w:val="005347F1"/>
    <w:rsid w:val="00556E21"/>
    <w:rsid w:val="00561893"/>
    <w:rsid w:val="00567E1A"/>
    <w:rsid w:val="00572276"/>
    <w:rsid w:val="005729DE"/>
    <w:rsid w:val="00573EC4"/>
    <w:rsid w:val="005774AB"/>
    <w:rsid w:val="00586AE8"/>
    <w:rsid w:val="0059070C"/>
    <w:rsid w:val="0059129E"/>
    <w:rsid w:val="00595039"/>
    <w:rsid w:val="005B06A8"/>
    <w:rsid w:val="005B1192"/>
    <w:rsid w:val="005C3563"/>
    <w:rsid w:val="005C4182"/>
    <w:rsid w:val="005F6852"/>
    <w:rsid w:val="005F72B8"/>
    <w:rsid w:val="00612BFD"/>
    <w:rsid w:val="00613A4D"/>
    <w:rsid w:val="00615B7B"/>
    <w:rsid w:val="0062077D"/>
    <w:rsid w:val="006257E0"/>
    <w:rsid w:val="00626592"/>
    <w:rsid w:val="00630823"/>
    <w:rsid w:val="00634584"/>
    <w:rsid w:val="00635E65"/>
    <w:rsid w:val="00640260"/>
    <w:rsid w:val="006421EF"/>
    <w:rsid w:val="00643C6A"/>
    <w:rsid w:val="00660013"/>
    <w:rsid w:val="00660F78"/>
    <w:rsid w:val="006653B8"/>
    <w:rsid w:val="0066677D"/>
    <w:rsid w:val="0067336A"/>
    <w:rsid w:val="006775B9"/>
    <w:rsid w:val="006856AB"/>
    <w:rsid w:val="0069096B"/>
    <w:rsid w:val="00691631"/>
    <w:rsid w:val="00695D94"/>
    <w:rsid w:val="006A7310"/>
    <w:rsid w:val="006B3153"/>
    <w:rsid w:val="006B31F9"/>
    <w:rsid w:val="006C6494"/>
    <w:rsid w:val="006D490A"/>
    <w:rsid w:val="006D5C59"/>
    <w:rsid w:val="006E15FF"/>
    <w:rsid w:val="006E3480"/>
    <w:rsid w:val="006F3013"/>
    <w:rsid w:val="006F31C8"/>
    <w:rsid w:val="00704274"/>
    <w:rsid w:val="007108D3"/>
    <w:rsid w:val="00713BD0"/>
    <w:rsid w:val="00714116"/>
    <w:rsid w:val="007142AD"/>
    <w:rsid w:val="00721F09"/>
    <w:rsid w:val="007249D8"/>
    <w:rsid w:val="00724CE0"/>
    <w:rsid w:val="0072658A"/>
    <w:rsid w:val="00740460"/>
    <w:rsid w:val="007430C0"/>
    <w:rsid w:val="00744FDC"/>
    <w:rsid w:val="00746D0C"/>
    <w:rsid w:val="007559D5"/>
    <w:rsid w:val="00761A9E"/>
    <w:rsid w:val="0076210E"/>
    <w:rsid w:val="0076638D"/>
    <w:rsid w:val="00766752"/>
    <w:rsid w:val="007752FB"/>
    <w:rsid w:val="00777AC3"/>
    <w:rsid w:val="00780615"/>
    <w:rsid w:val="007822EC"/>
    <w:rsid w:val="007832E8"/>
    <w:rsid w:val="007876ED"/>
    <w:rsid w:val="00793494"/>
    <w:rsid w:val="00796CB2"/>
    <w:rsid w:val="007A46F3"/>
    <w:rsid w:val="007A6885"/>
    <w:rsid w:val="007A73A7"/>
    <w:rsid w:val="007B16BC"/>
    <w:rsid w:val="007B5BB3"/>
    <w:rsid w:val="007C2500"/>
    <w:rsid w:val="007C4E5E"/>
    <w:rsid w:val="007C7FB0"/>
    <w:rsid w:val="007E22D0"/>
    <w:rsid w:val="007E2F15"/>
    <w:rsid w:val="007E34D6"/>
    <w:rsid w:val="007E5036"/>
    <w:rsid w:val="007F389F"/>
    <w:rsid w:val="008000E9"/>
    <w:rsid w:val="00800702"/>
    <w:rsid w:val="0080715B"/>
    <w:rsid w:val="00833167"/>
    <w:rsid w:val="00833AF8"/>
    <w:rsid w:val="008408A3"/>
    <w:rsid w:val="00850D81"/>
    <w:rsid w:val="00855D2E"/>
    <w:rsid w:val="008659D7"/>
    <w:rsid w:val="008676AA"/>
    <w:rsid w:val="00871F83"/>
    <w:rsid w:val="008730E3"/>
    <w:rsid w:val="00874230"/>
    <w:rsid w:val="0088584F"/>
    <w:rsid w:val="00891CC7"/>
    <w:rsid w:val="00892333"/>
    <w:rsid w:val="008A2BA5"/>
    <w:rsid w:val="008B0F4F"/>
    <w:rsid w:val="008B19DB"/>
    <w:rsid w:val="008B420A"/>
    <w:rsid w:val="008B7147"/>
    <w:rsid w:val="008B7EF4"/>
    <w:rsid w:val="008C6F84"/>
    <w:rsid w:val="008C7657"/>
    <w:rsid w:val="008D0421"/>
    <w:rsid w:val="008D4DB7"/>
    <w:rsid w:val="008D632E"/>
    <w:rsid w:val="008D7EAE"/>
    <w:rsid w:val="008E0798"/>
    <w:rsid w:val="008F0742"/>
    <w:rsid w:val="008F2AFF"/>
    <w:rsid w:val="008F33C8"/>
    <w:rsid w:val="008F70F5"/>
    <w:rsid w:val="008F7D0E"/>
    <w:rsid w:val="008F7EC8"/>
    <w:rsid w:val="00906579"/>
    <w:rsid w:val="0091098F"/>
    <w:rsid w:val="00921ADE"/>
    <w:rsid w:val="0092214C"/>
    <w:rsid w:val="00922BD3"/>
    <w:rsid w:val="00927FDD"/>
    <w:rsid w:val="00930846"/>
    <w:rsid w:val="00930B58"/>
    <w:rsid w:val="009313A2"/>
    <w:rsid w:val="00931E5A"/>
    <w:rsid w:val="009369AC"/>
    <w:rsid w:val="00941891"/>
    <w:rsid w:val="00941F3D"/>
    <w:rsid w:val="00961DB9"/>
    <w:rsid w:val="009750ED"/>
    <w:rsid w:val="00977184"/>
    <w:rsid w:val="00982B91"/>
    <w:rsid w:val="00991B4E"/>
    <w:rsid w:val="009943D2"/>
    <w:rsid w:val="00995408"/>
    <w:rsid w:val="009A0D81"/>
    <w:rsid w:val="009A7F42"/>
    <w:rsid w:val="009B06E1"/>
    <w:rsid w:val="009B7749"/>
    <w:rsid w:val="009C0D42"/>
    <w:rsid w:val="009C31AC"/>
    <w:rsid w:val="009C6810"/>
    <w:rsid w:val="009C7935"/>
    <w:rsid w:val="009F0490"/>
    <w:rsid w:val="009F1F72"/>
    <w:rsid w:val="009F4300"/>
    <w:rsid w:val="009F4EDA"/>
    <w:rsid w:val="009F52C3"/>
    <w:rsid w:val="00A02DF3"/>
    <w:rsid w:val="00A05225"/>
    <w:rsid w:val="00A05530"/>
    <w:rsid w:val="00A06FE0"/>
    <w:rsid w:val="00A15068"/>
    <w:rsid w:val="00A204BA"/>
    <w:rsid w:val="00A27BF3"/>
    <w:rsid w:val="00A3167D"/>
    <w:rsid w:val="00A3452B"/>
    <w:rsid w:val="00A376ED"/>
    <w:rsid w:val="00A41DF3"/>
    <w:rsid w:val="00A520B6"/>
    <w:rsid w:val="00A535F1"/>
    <w:rsid w:val="00A64F1E"/>
    <w:rsid w:val="00A655C3"/>
    <w:rsid w:val="00A92368"/>
    <w:rsid w:val="00A9400B"/>
    <w:rsid w:val="00A97A6E"/>
    <w:rsid w:val="00AA34CF"/>
    <w:rsid w:val="00AB099B"/>
    <w:rsid w:val="00AC78CC"/>
    <w:rsid w:val="00AD0C91"/>
    <w:rsid w:val="00AD220A"/>
    <w:rsid w:val="00AE294F"/>
    <w:rsid w:val="00AE2F54"/>
    <w:rsid w:val="00AE33D9"/>
    <w:rsid w:val="00AE72F0"/>
    <w:rsid w:val="00AF3CEB"/>
    <w:rsid w:val="00B00894"/>
    <w:rsid w:val="00B00DC8"/>
    <w:rsid w:val="00B00E2A"/>
    <w:rsid w:val="00B03FB0"/>
    <w:rsid w:val="00B10C5D"/>
    <w:rsid w:val="00B112E2"/>
    <w:rsid w:val="00B14A49"/>
    <w:rsid w:val="00B21339"/>
    <w:rsid w:val="00B21DC5"/>
    <w:rsid w:val="00B238B2"/>
    <w:rsid w:val="00B24030"/>
    <w:rsid w:val="00B3250F"/>
    <w:rsid w:val="00B37342"/>
    <w:rsid w:val="00B443BA"/>
    <w:rsid w:val="00B45509"/>
    <w:rsid w:val="00B67269"/>
    <w:rsid w:val="00B705A5"/>
    <w:rsid w:val="00B728E5"/>
    <w:rsid w:val="00B72E65"/>
    <w:rsid w:val="00B74801"/>
    <w:rsid w:val="00BA208F"/>
    <w:rsid w:val="00BB24B1"/>
    <w:rsid w:val="00BC2FE3"/>
    <w:rsid w:val="00BD736A"/>
    <w:rsid w:val="00BD772A"/>
    <w:rsid w:val="00BE350A"/>
    <w:rsid w:val="00BE6FBB"/>
    <w:rsid w:val="00BF1927"/>
    <w:rsid w:val="00C045F6"/>
    <w:rsid w:val="00C10FBA"/>
    <w:rsid w:val="00C12433"/>
    <w:rsid w:val="00C154A4"/>
    <w:rsid w:val="00C21AF0"/>
    <w:rsid w:val="00C21B65"/>
    <w:rsid w:val="00C21D69"/>
    <w:rsid w:val="00C27FC5"/>
    <w:rsid w:val="00C36138"/>
    <w:rsid w:val="00C366C5"/>
    <w:rsid w:val="00C408FF"/>
    <w:rsid w:val="00C462BF"/>
    <w:rsid w:val="00C502AB"/>
    <w:rsid w:val="00C5445E"/>
    <w:rsid w:val="00C623AA"/>
    <w:rsid w:val="00C63ADC"/>
    <w:rsid w:val="00C63C46"/>
    <w:rsid w:val="00C728A1"/>
    <w:rsid w:val="00C7790C"/>
    <w:rsid w:val="00C826B4"/>
    <w:rsid w:val="00C861F6"/>
    <w:rsid w:val="00C87F06"/>
    <w:rsid w:val="00C96631"/>
    <w:rsid w:val="00C97C74"/>
    <w:rsid w:val="00CA2BE6"/>
    <w:rsid w:val="00CA327B"/>
    <w:rsid w:val="00CB1AE5"/>
    <w:rsid w:val="00CB5034"/>
    <w:rsid w:val="00CC2356"/>
    <w:rsid w:val="00CC27AA"/>
    <w:rsid w:val="00CC4803"/>
    <w:rsid w:val="00CC5D68"/>
    <w:rsid w:val="00CD03B1"/>
    <w:rsid w:val="00CD795C"/>
    <w:rsid w:val="00CE4B8C"/>
    <w:rsid w:val="00CE4B90"/>
    <w:rsid w:val="00CF2F0D"/>
    <w:rsid w:val="00D06002"/>
    <w:rsid w:val="00D11061"/>
    <w:rsid w:val="00D151EE"/>
    <w:rsid w:val="00D17E01"/>
    <w:rsid w:val="00D240D0"/>
    <w:rsid w:val="00D244BC"/>
    <w:rsid w:val="00D2569B"/>
    <w:rsid w:val="00D26CEA"/>
    <w:rsid w:val="00D342EF"/>
    <w:rsid w:val="00D37B9D"/>
    <w:rsid w:val="00D44516"/>
    <w:rsid w:val="00D44517"/>
    <w:rsid w:val="00D52C7E"/>
    <w:rsid w:val="00D64738"/>
    <w:rsid w:val="00D7282E"/>
    <w:rsid w:val="00D760EC"/>
    <w:rsid w:val="00D82D34"/>
    <w:rsid w:val="00D90702"/>
    <w:rsid w:val="00D90AE9"/>
    <w:rsid w:val="00D91F76"/>
    <w:rsid w:val="00D9257F"/>
    <w:rsid w:val="00D954C4"/>
    <w:rsid w:val="00DA185C"/>
    <w:rsid w:val="00DB2EFC"/>
    <w:rsid w:val="00DC18C4"/>
    <w:rsid w:val="00DC2C84"/>
    <w:rsid w:val="00DD5DCC"/>
    <w:rsid w:val="00DD7456"/>
    <w:rsid w:val="00DE106A"/>
    <w:rsid w:val="00DE15EA"/>
    <w:rsid w:val="00DF2709"/>
    <w:rsid w:val="00DF79A7"/>
    <w:rsid w:val="00E03C2B"/>
    <w:rsid w:val="00E0453A"/>
    <w:rsid w:val="00E04F06"/>
    <w:rsid w:val="00E072CD"/>
    <w:rsid w:val="00E11D71"/>
    <w:rsid w:val="00E21FD7"/>
    <w:rsid w:val="00E24091"/>
    <w:rsid w:val="00E27A09"/>
    <w:rsid w:val="00E32148"/>
    <w:rsid w:val="00E32F7F"/>
    <w:rsid w:val="00E36F7A"/>
    <w:rsid w:val="00E427E0"/>
    <w:rsid w:val="00E441F9"/>
    <w:rsid w:val="00E4742A"/>
    <w:rsid w:val="00E560C7"/>
    <w:rsid w:val="00E5752D"/>
    <w:rsid w:val="00E64851"/>
    <w:rsid w:val="00E64DE1"/>
    <w:rsid w:val="00E6752C"/>
    <w:rsid w:val="00E734FF"/>
    <w:rsid w:val="00E739A9"/>
    <w:rsid w:val="00E80748"/>
    <w:rsid w:val="00E86672"/>
    <w:rsid w:val="00E86A82"/>
    <w:rsid w:val="00E86C51"/>
    <w:rsid w:val="00E94F51"/>
    <w:rsid w:val="00E95044"/>
    <w:rsid w:val="00E9690F"/>
    <w:rsid w:val="00EA289C"/>
    <w:rsid w:val="00EA42B3"/>
    <w:rsid w:val="00EB288C"/>
    <w:rsid w:val="00EB637B"/>
    <w:rsid w:val="00EC0916"/>
    <w:rsid w:val="00EC63FD"/>
    <w:rsid w:val="00ED3F27"/>
    <w:rsid w:val="00EE46C6"/>
    <w:rsid w:val="00EE6695"/>
    <w:rsid w:val="00EE6A45"/>
    <w:rsid w:val="00EE7C92"/>
    <w:rsid w:val="00EF39AE"/>
    <w:rsid w:val="00EF3F88"/>
    <w:rsid w:val="00EF5179"/>
    <w:rsid w:val="00EF55D8"/>
    <w:rsid w:val="00F0324E"/>
    <w:rsid w:val="00F04B7E"/>
    <w:rsid w:val="00F119F0"/>
    <w:rsid w:val="00F1276F"/>
    <w:rsid w:val="00F16746"/>
    <w:rsid w:val="00F237D2"/>
    <w:rsid w:val="00F248A8"/>
    <w:rsid w:val="00F42A54"/>
    <w:rsid w:val="00F43B6F"/>
    <w:rsid w:val="00F45456"/>
    <w:rsid w:val="00F47796"/>
    <w:rsid w:val="00F52466"/>
    <w:rsid w:val="00F6699B"/>
    <w:rsid w:val="00F67444"/>
    <w:rsid w:val="00F806CE"/>
    <w:rsid w:val="00F83C2E"/>
    <w:rsid w:val="00F85514"/>
    <w:rsid w:val="00F90D90"/>
    <w:rsid w:val="00F958A2"/>
    <w:rsid w:val="00FA3E4B"/>
    <w:rsid w:val="00FB2D6C"/>
    <w:rsid w:val="00FC28B5"/>
    <w:rsid w:val="00FC5CD6"/>
    <w:rsid w:val="00FC5D3B"/>
    <w:rsid w:val="00FC6BB6"/>
    <w:rsid w:val="00FD040C"/>
    <w:rsid w:val="00FD6F43"/>
    <w:rsid w:val="00FE114A"/>
    <w:rsid w:val="00FE2805"/>
    <w:rsid w:val="00FE5F05"/>
    <w:rsid w:val="00FF2225"/>
    <w:rsid w:val="00FF33A1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E523-C7A4-466A-BBDA-4B9757B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3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1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2AD"/>
  </w:style>
  <w:style w:type="paragraph" w:styleId="Altbilgi">
    <w:name w:val="footer"/>
    <w:basedOn w:val="Normal"/>
    <w:link w:val="AltbilgiChar"/>
    <w:uiPriority w:val="99"/>
    <w:unhideWhenUsed/>
    <w:rsid w:val="0071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2AD"/>
  </w:style>
  <w:style w:type="character" w:customStyle="1" w:styleId="Balk1Char">
    <w:name w:val="Başlık 1 Char"/>
    <w:basedOn w:val="VarsaylanParagrafYazTipi"/>
    <w:link w:val="Balk1"/>
    <w:uiPriority w:val="9"/>
    <w:rsid w:val="002F34E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E2"/>
    <w:rPr>
      <w:rFonts w:ascii="Segoe UI" w:hAnsi="Segoe UI" w:cs="Segoe UI"/>
      <w:sz w:val="18"/>
      <w:szCs w:val="18"/>
    </w:rPr>
  </w:style>
  <w:style w:type="table" w:customStyle="1" w:styleId="DzTablo110">
    <w:name w:val="Düz Tablo 11"/>
    <w:basedOn w:val="NormalTablo"/>
    <w:uiPriority w:val="41"/>
    <w:rsid w:val="00380D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DzTablo12">
    <w:name w:val="Düz Tablo 12"/>
    <w:basedOn w:val="NormalTablo"/>
    <w:next w:val="DzTablo11"/>
    <w:uiPriority w:val="41"/>
    <w:rsid w:val="00FE11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1">
    <w:name w:val="Düz Tablo 111"/>
    <w:basedOn w:val="NormalTablo"/>
    <w:uiPriority w:val="41"/>
    <w:rsid w:val="001055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2">
    <w:name w:val="Düz Tablo 112"/>
    <w:basedOn w:val="NormalTablo"/>
    <w:uiPriority w:val="41"/>
    <w:rsid w:val="001055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F3F88"/>
    <w:pPr>
      <w:ind w:left="720"/>
      <w:contextualSpacing/>
    </w:pPr>
  </w:style>
  <w:style w:type="table" w:customStyle="1" w:styleId="DzTablo13">
    <w:name w:val="Düz Tablo 13"/>
    <w:basedOn w:val="NormalTablo"/>
    <w:uiPriority w:val="41"/>
    <w:rsid w:val="00031E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E569B-A00E-4EB4-BA34-592280F5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36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Başhekim Performans Gösterge Kartları</vt:lpstr>
    </vt:vector>
  </TitlesOfParts>
  <Company/>
  <LinksUpToDate>false</LinksUpToDate>
  <CharactersWithSpaces>40291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Başhekim Performans Gösterge Kartları</dc:title>
  <dc:subject/>
  <dc:creator>SEYİDE ATAK</dc:creator>
  <cp:keywords/>
  <dc:description/>
  <cp:lastModifiedBy>SERA UYANIK</cp:lastModifiedBy>
  <cp:revision>265</cp:revision>
  <cp:lastPrinted>2017-12-01T07:16:00Z</cp:lastPrinted>
  <dcterms:created xsi:type="dcterms:W3CDTF">2017-12-27T13:36:00Z</dcterms:created>
  <dcterms:modified xsi:type="dcterms:W3CDTF">2018-07-03T09:19:00Z</dcterms:modified>
</cp:coreProperties>
</file>