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EA10E" w14:textId="10A147F6" w:rsidR="00AE6ED3" w:rsidRPr="005B1927" w:rsidRDefault="00AE6ED3" w:rsidP="00EE55D2">
      <w:pPr>
        <w:pStyle w:val="KonuBal"/>
        <w:spacing w:after="0" w:afterAutospacing="0"/>
        <w:ind w:firstLine="0"/>
        <w:rPr>
          <w:rFonts w:cs="Times New Roman"/>
          <w:sz w:val="24"/>
          <w:szCs w:val="24"/>
        </w:rPr>
      </w:pPr>
      <w:r w:rsidRPr="005B1927">
        <w:rPr>
          <w:rFonts w:cs="Times New Roman"/>
          <w:sz w:val="24"/>
          <w:szCs w:val="24"/>
        </w:rPr>
        <w:t>TÜRKİYE CUMHURİYETİ</w:t>
      </w:r>
    </w:p>
    <w:p w14:paraId="41957EE9" w14:textId="77777777" w:rsidR="002965E5" w:rsidRPr="005B1927" w:rsidRDefault="00AE6ED3" w:rsidP="00EE55D2">
      <w:pPr>
        <w:pStyle w:val="KonuBal"/>
        <w:spacing w:after="0" w:afterAutospacing="0"/>
        <w:ind w:firstLine="1"/>
        <w:jc w:val="both"/>
        <w:rPr>
          <w:rFonts w:cs="Times New Roman"/>
          <w:b w:val="0"/>
          <w:sz w:val="24"/>
          <w:szCs w:val="24"/>
        </w:rPr>
      </w:pPr>
      <w:r w:rsidRPr="005B1927">
        <w:rPr>
          <w:rFonts w:cs="Times New Roman"/>
          <w:sz w:val="24"/>
          <w:szCs w:val="24"/>
        </w:rPr>
        <w:t>SAĞLIK SİSTEMİNİN GÜÇLENDİR</w:t>
      </w:r>
      <w:r w:rsidR="00561624" w:rsidRPr="005B1927">
        <w:rPr>
          <w:rFonts w:cs="Times New Roman"/>
          <w:sz w:val="24"/>
          <w:szCs w:val="24"/>
        </w:rPr>
        <w:t xml:space="preserve">İLMESİ VE DESTEKLENMESİ PROJESİ </w:t>
      </w:r>
      <w:r w:rsidRPr="005B1927">
        <w:rPr>
          <w:rFonts w:cs="Times New Roman"/>
          <w:sz w:val="24"/>
          <w:szCs w:val="24"/>
        </w:rPr>
        <w:t>(SSGDP)</w:t>
      </w:r>
    </w:p>
    <w:p w14:paraId="1F328EE8" w14:textId="16525B2C" w:rsidR="00AE6ED3" w:rsidRPr="005B1927" w:rsidRDefault="002965E5" w:rsidP="00EE55D2">
      <w:pPr>
        <w:pStyle w:val="KonuBal"/>
        <w:tabs>
          <w:tab w:val="left" w:pos="5370"/>
        </w:tabs>
        <w:spacing w:after="0" w:afterAutospacing="0"/>
        <w:ind w:left="2831"/>
        <w:jc w:val="both"/>
        <w:rPr>
          <w:rFonts w:cs="Times New Roman"/>
          <w:b w:val="0"/>
          <w:sz w:val="24"/>
          <w:szCs w:val="24"/>
        </w:rPr>
      </w:pPr>
      <w:r w:rsidRPr="005B1927">
        <w:rPr>
          <w:rFonts w:cs="Times New Roman"/>
          <w:color w:val="000000"/>
          <w:sz w:val="24"/>
          <w:szCs w:val="24"/>
        </w:rPr>
        <w:t xml:space="preserve">(LN: </w:t>
      </w:r>
      <w:r w:rsidR="00CD4285" w:rsidRPr="005B1927">
        <w:rPr>
          <w:rFonts w:cs="Times New Roman"/>
          <w:color w:val="000000"/>
          <w:sz w:val="24"/>
          <w:szCs w:val="24"/>
        </w:rPr>
        <w:t>8531-TR</w:t>
      </w:r>
      <w:r w:rsidR="00AE6ED3" w:rsidRPr="005B1927">
        <w:rPr>
          <w:rFonts w:cs="Times New Roman"/>
          <w:color w:val="000000"/>
          <w:sz w:val="24"/>
          <w:szCs w:val="24"/>
        </w:rPr>
        <w:t>)</w:t>
      </w:r>
    </w:p>
    <w:p w14:paraId="063C75C6" w14:textId="3ECFDA46" w:rsidR="00851B26" w:rsidRDefault="00A176D5" w:rsidP="0069107A">
      <w:pPr>
        <w:pStyle w:val="KonuBal"/>
        <w:spacing w:after="0" w:afterAutospacing="0"/>
        <w:ind w:left="284" w:firstLine="0"/>
        <w:rPr>
          <w:rFonts w:cs="Times New Roman"/>
          <w:sz w:val="24"/>
          <w:szCs w:val="24"/>
        </w:rPr>
      </w:pPr>
      <w:bookmarkStart w:id="0" w:name="_GoBack"/>
      <w:r>
        <w:rPr>
          <w:rFonts w:cs="Times New Roman"/>
          <w:sz w:val="24"/>
          <w:szCs w:val="24"/>
        </w:rPr>
        <w:t>4</w:t>
      </w:r>
      <w:r w:rsidR="003558C9">
        <w:rPr>
          <w:rFonts w:cs="Times New Roman"/>
          <w:sz w:val="24"/>
          <w:szCs w:val="24"/>
        </w:rPr>
        <w:t xml:space="preserve">. </w:t>
      </w:r>
      <w:r w:rsidR="007D61D6">
        <w:rPr>
          <w:rFonts w:cs="Times New Roman"/>
          <w:sz w:val="24"/>
          <w:szCs w:val="24"/>
        </w:rPr>
        <w:t xml:space="preserve">KONU ODAKLI </w:t>
      </w:r>
      <w:r w:rsidR="00851B26" w:rsidRPr="007D61D6">
        <w:rPr>
          <w:rFonts w:cs="Times New Roman"/>
          <w:sz w:val="24"/>
          <w:szCs w:val="24"/>
        </w:rPr>
        <w:t>SAĞLIK TEKNOLOJİSİ DEĞERLENDİRME</w:t>
      </w:r>
      <w:r w:rsidR="005D0D08">
        <w:rPr>
          <w:rFonts w:cs="Times New Roman"/>
          <w:sz w:val="24"/>
          <w:szCs w:val="24"/>
        </w:rPr>
        <w:t xml:space="preserve"> (STD)</w:t>
      </w:r>
      <w:r w:rsidR="00851B26">
        <w:rPr>
          <w:rFonts w:cs="Times New Roman"/>
          <w:sz w:val="24"/>
          <w:szCs w:val="24"/>
        </w:rPr>
        <w:t xml:space="preserve"> ÇALIŞMASI</w:t>
      </w:r>
      <w:r w:rsidR="003558C9" w:rsidRPr="003558C9">
        <w:rPr>
          <w:iCs/>
        </w:rPr>
        <w:t xml:space="preserve"> </w:t>
      </w:r>
      <w:r w:rsidR="00C7524C">
        <w:rPr>
          <w:iCs/>
        </w:rPr>
        <w:t>–</w:t>
      </w:r>
      <w:r w:rsidR="003558C9">
        <w:rPr>
          <w:iCs/>
        </w:rPr>
        <w:t xml:space="preserve"> </w:t>
      </w:r>
      <w:r w:rsidR="00C7524C">
        <w:rPr>
          <w:iCs/>
        </w:rPr>
        <w:t>(</w:t>
      </w:r>
      <w:proofErr w:type="spellStart"/>
      <w:r w:rsidR="00C7524C">
        <w:rPr>
          <w:iCs/>
        </w:rPr>
        <w:t>Romatoid</w:t>
      </w:r>
      <w:proofErr w:type="spellEnd"/>
      <w:r w:rsidR="00C7524C">
        <w:rPr>
          <w:iCs/>
        </w:rPr>
        <w:t xml:space="preserve"> </w:t>
      </w:r>
      <w:proofErr w:type="spellStart"/>
      <w:r w:rsidR="00C7524C">
        <w:rPr>
          <w:iCs/>
        </w:rPr>
        <w:t>Artrit</w:t>
      </w:r>
      <w:proofErr w:type="spellEnd"/>
      <w:r w:rsidR="00C7524C">
        <w:rPr>
          <w:iCs/>
        </w:rPr>
        <w:t xml:space="preserve"> konusunda STD çalışması)</w:t>
      </w:r>
    </w:p>
    <w:bookmarkEnd w:id="0"/>
    <w:p w14:paraId="4D7F3BC8" w14:textId="630F2223" w:rsidR="00AE6ED3" w:rsidRPr="005B1927" w:rsidRDefault="00851B26" w:rsidP="00851B26">
      <w:pPr>
        <w:pStyle w:val="KonuBal"/>
        <w:spacing w:after="0" w:afterAutospacing="0"/>
        <w:ind w:firstLine="0"/>
        <w:rPr>
          <w:rFonts w:cs="Times New Roman"/>
          <w:bCs/>
          <w:color w:val="000000"/>
          <w:sz w:val="24"/>
          <w:szCs w:val="24"/>
        </w:rPr>
      </w:pPr>
      <w:r>
        <w:rPr>
          <w:rFonts w:cs="Times New Roman"/>
          <w:sz w:val="24"/>
          <w:szCs w:val="24"/>
        </w:rPr>
        <w:t>İŞ TANIMI</w:t>
      </w:r>
    </w:p>
    <w:tbl>
      <w:tblPr>
        <w:tblW w:w="9427" w:type="dxa"/>
        <w:jc w:val="center"/>
        <w:tblInd w:w="-38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36"/>
        <w:gridCol w:w="6291"/>
      </w:tblGrid>
      <w:tr w:rsidR="00AE6ED3" w:rsidRPr="005B1927" w14:paraId="28B2A549" w14:textId="77777777" w:rsidTr="00851B26">
        <w:trPr>
          <w:trHeight w:val="633"/>
          <w:jc w:val="center"/>
        </w:trPr>
        <w:tc>
          <w:tcPr>
            <w:tcW w:w="3136" w:type="dxa"/>
            <w:tcBorders>
              <w:top w:val="single" w:sz="4" w:space="0" w:color="auto"/>
              <w:left w:val="single" w:sz="4" w:space="0" w:color="auto"/>
              <w:bottom w:val="single" w:sz="4" w:space="0" w:color="auto"/>
              <w:right w:val="single" w:sz="4" w:space="0" w:color="auto"/>
            </w:tcBorders>
            <w:hideMark/>
          </w:tcPr>
          <w:p w14:paraId="25254BFD" w14:textId="77777777" w:rsidR="00AE6ED3" w:rsidRPr="005B1927" w:rsidRDefault="00AE6ED3" w:rsidP="001A300C">
            <w:pPr>
              <w:widowControl w:val="0"/>
              <w:ind w:firstLine="0"/>
              <w:rPr>
                <w:b/>
                <w:bCs/>
                <w:szCs w:val="24"/>
              </w:rPr>
            </w:pPr>
            <w:r w:rsidRPr="005B1927">
              <w:rPr>
                <w:b/>
                <w:bCs/>
                <w:szCs w:val="24"/>
              </w:rPr>
              <w:t>Proje Bileşeni/Bölümü:</w:t>
            </w:r>
          </w:p>
        </w:tc>
        <w:tc>
          <w:tcPr>
            <w:tcW w:w="6291" w:type="dxa"/>
            <w:tcBorders>
              <w:top w:val="single" w:sz="4" w:space="0" w:color="auto"/>
              <w:left w:val="single" w:sz="4" w:space="0" w:color="auto"/>
              <w:bottom w:val="single" w:sz="4" w:space="0" w:color="auto"/>
              <w:right w:val="single" w:sz="4" w:space="0" w:color="auto"/>
            </w:tcBorders>
            <w:hideMark/>
          </w:tcPr>
          <w:p w14:paraId="22E0E4B4" w14:textId="77777777" w:rsidR="00AE6ED3" w:rsidRPr="005B1927" w:rsidRDefault="00CD4285" w:rsidP="00692392">
            <w:pPr>
              <w:widowControl w:val="0"/>
              <w:ind w:firstLine="0"/>
              <w:rPr>
                <w:szCs w:val="24"/>
              </w:rPr>
            </w:pPr>
            <w:r w:rsidRPr="005B1927">
              <w:rPr>
                <w:szCs w:val="24"/>
              </w:rPr>
              <w:t>Bölüm III: Genel Sağlık Sektörü İdaresinin Etkililiğinin İyileştirilmesi</w:t>
            </w:r>
          </w:p>
        </w:tc>
      </w:tr>
      <w:tr w:rsidR="00AE6ED3" w:rsidRPr="005B1927" w14:paraId="7831727A" w14:textId="77777777" w:rsidTr="00851B26">
        <w:trPr>
          <w:trHeight w:val="336"/>
          <w:jc w:val="center"/>
        </w:trPr>
        <w:tc>
          <w:tcPr>
            <w:tcW w:w="3136" w:type="dxa"/>
            <w:tcBorders>
              <w:top w:val="single" w:sz="4" w:space="0" w:color="auto"/>
              <w:left w:val="single" w:sz="4" w:space="0" w:color="auto"/>
              <w:bottom w:val="single" w:sz="4" w:space="0" w:color="auto"/>
              <w:right w:val="single" w:sz="4" w:space="0" w:color="auto"/>
            </w:tcBorders>
            <w:hideMark/>
          </w:tcPr>
          <w:p w14:paraId="687B9777" w14:textId="77777777" w:rsidR="00AE6ED3" w:rsidRPr="005B1927" w:rsidRDefault="00AE6ED3" w:rsidP="00692392">
            <w:pPr>
              <w:widowControl w:val="0"/>
              <w:ind w:firstLine="0"/>
              <w:rPr>
                <w:b/>
                <w:bCs/>
                <w:szCs w:val="24"/>
              </w:rPr>
            </w:pPr>
            <w:r w:rsidRPr="005B1927">
              <w:rPr>
                <w:b/>
                <w:bCs/>
                <w:szCs w:val="24"/>
              </w:rPr>
              <w:t>Proje Alt-bileşeni/bölümü:</w:t>
            </w:r>
          </w:p>
        </w:tc>
        <w:tc>
          <w:tcPr>
            <w:tcW w:w="6291" w:type="dxa"/>
            <w:tcBorders>
              <w:top w:val="single" w:sz="4" w:space="0" w:color="auto"/>
              <w:left w:val="single" w:sz="4" w:space="0" w:color="auto"/>
              <w:bottom w:val="single" w:sz="4" w:space="0" w:color="auto"/>
              <w:right w:val="single" w:sz="4" w:space="0" w:color="auto"/>
            </w:tcBorders>
            <w:hideMark/>
          </w:tcPr>
          <w:p w14:paraId="686EA80A" w14:textId="77777777" w:rsidR="00AE6ED3" w:rsidRPr="005B1927" w:rsidRDefault="00CD4285" w:rsidP="00692392">
            <w:pPr>
              <w:widowControl w:val="0"/>
              <w:ind w:firstLine="0"/>
              <w:rPr>
                <w:szCs w:val="24"/>
              </w:rPr>
            </w:pPr>
            <w:r w:rsidRPr="005B1927">
              <w:rPr>
                <w:szCs w:val="24"/>
              </w:rPr>
              <w:t>C</w:t>
            </w:r>
          </w:p>
        </w:tc>
      </w:tr>
      <w:tr w:rsidR="00AE6ED3" w:rsidRPr="005B1927" w14:paraId="32B3A8DD" w14:textId="77777777" w:rsidTr="00851B26">
        <w:trPr>
          <w:trHeight w:val="506"/>
          <w:jc w:val="center"/>
        </w:trPr>
        <w:tc>
          <w:tcPr>
            <w:tcW w:w="3136" w:type="dxa"/>
            <w:tcBorders>
              <w:top w:val="single" w:sz="4" w:space="0" w:color="auto"/>
              <w:left w:val="single" w:sz="4" w:space="0" w:color="auto"/>
              <w:bottom w:val="single" w:sz="4" w:space="0" w:color="auto"/>
              <w:right w:val="single" w:sz="4" w:space="0" w:color="auto"/>
            </w:tcBorders>
            <w:hideMark/>
          </w:tcPr>
          <w:p w14:paraId="1C01B346" w14:textId="77777777" w:rsidR="00AE6ED3" w:rsidRPr="005B1927" w:rsidRDefault="00AE6ED3" w:rsidP="00692392">
            <w:pPr>
              <w:widowControl w:val="0"/>
              <w:ind w:firstLine="0"/>
              <w:rPr>
                <w:b/>
                <w:bCs/>
                <w:szCs w:val="24"/>
              </w:rPr>
            </w:pPr>
            <w:proofErr w:type="spellStart"/>
            <w:r w:rsidRPr="005B1927">
              <w:rPr>
                <w:b/>
                <w:bCs/>
                <w:szCs w:val="24"/>
              </w:rPr>
              <w:t>Satınalma</w:t>
            </w:r>
            <w:proofErr w:type="spellEnd"/>
            <w:r w:rsidRPr="005B1927">
              <w:rPr>
                <w:b/>
                <w:bCs/>
                <w:szCs w:val="24"/>
              </w:rPr>
              <w:t xml:space="preserve"> Plan No:</w:t>
            </w:r>
            <w:r w:rsidRPr="005B1927">
              <w:rPr>
                <w:rStyle w:val="DipnotBavurusu"/>
                <w:b/>
                <w:bCs/>
                <w:szCs w:val="24"/>
              </w:rPr>
              <w:t xml:space="preserve"> </w:t>
            </w:r>
          </w:p>
        </w:tc>
        <w:tc>
          <w:tcPr>
            <w:tcW w:w="6291" w:type="dxa"/>
            <w:tcBorders>
              <w:top w:val="single" w:sz="4" w:space="0" w:color="auto"/>
              <w:left w:val="single" w:sz="4" w:space="0" w:color="auto"/>
              <w:bottom w:val="single" w:sz="4" w:space="0" w:color="auto"/>
              <w:right w:val="single" w:sz="4" w:space="0" w:color="auto"/>
            </w:tcBorders>
          </w:tcPr>
          <w:p w14:paraId="08474F23" w14:textId="2D4BA2FF" w:rsidR="00AE6ED3" w:rsidRPr="005B1927" w:rsidRDefault="00CD4285" w:rsidP="00A176D5">
            <w:pPr>
              <w:ind w:firstLine="0"/>
              <w:rPr>
                <w:szCs w:val="24"/>
              </w:rPr>
            </w:pPr>
            <w:r w:rsidRPr="005B1927">
              <w:rPr>
                <w:szCs w:val="24"/>
              </w:rPr>
              <w:t>SAGEM/2016/CS/E.6.1.2.2.a.</w:t>
            </w:r>
            <w:r w:rsidR="00A176D5">
              <w:rPr>
                <w:szCs w:val="24"/>
              </w:rPr>
              <w:t>4</w:t>
            </w:r>
            <w:r w:rsidRPr="005B1927">
              <w:rPr>
                <w:szCs w:val="24"/>
              </w:rPr>
              <w:t>/CQS/</w:t>
            </w:r>
            <w:r w:rsidR="003558C9" w:rsidRPr="00A176D5">
              <w:rPr>
                <w:szCs w:val="24"/>
              </w:rPr>
              <w:t>1</w:t>
            </w:r>
          </w:p>
        </w:tc>
      </w:tr>
      <w:tr w:rsidR="00AE6ED3" w:rsidRPr="005B1927" w14:paraId="41BC177E" w14:textId="77777777" w:rsidTr="00851B26">
        <w:trPr>
          <w:trHeight w:val="698"/>
          <w:jc w:val="center"/>
        </w:trPr>
        <w:tc>
          <w:tcPr>
            <w:tcW w:w="3136" w:type="dxa"/>
            <w:tcBorders>
              <w:top w:val="single" w:sz="4" w:space="0" w:color="auto"/>
              <w:left w:val="single" w:sz="4" w:space="0" w:color="auto"/>
              <w:bottom w:val="single" w:sz="4" w:space="0" w:color="auto"/>
              <w:right w:val="single" w:sz="4" w:space="0" w:color="auto"/>
            </w:tcBorders>
            <w:hideMark/>
          </w:tcPr>
          <w:p w14:paraId="3161F423" w14:textId="77777777" w:rsidR="00AE6ED3" w:rsidRPr="005B1927" w:rsidRDefault="002965E5" w:rsidP="00692392">
            <w:pPr>
              <w:widowControl w:val="0"/>
              <w:ind w:firstLine="0"/>
              <w:rPr>
                <w:b/>
                <w:bCs/>
                <w:szCs w:val="24"/>
              </w:rPr>
            </w:pPr>
            <w:r w:rsidRPr="005B1927">
              <w:rPr>
                <w:b/>
                <w:bCs/>
                <w:szCs w:val="24"/>
              </w:rPr>
              <w:t>İşin Adı/Görev B</w:t>
            </w:r>
            <w:r w:rsidR="00AE6ED3" w:rsidRPr="005B1927">
              <w:rPr>
                <w:b/>
                <w:bCs/>
                <w:szCs w:val="24"/>
              </w:rPr>
              <w:t>aşlığı:</w:t>
            </w:r>
          </w:p>
        </w:tc>
        <w:tc>
          <w:tcPr>
            <w:tcW w:w="6291" w:type="dxa"/>
            <w:tcBorders>
              <w:top w:val="single" w:sz="4" w:space="0" w:color="auto"/>
              <w:left w:val="single" w:sz="4" w:space="0" w:color="auto"/>
              <w:bottom w:val="single" w:sz="4" w:space="0" w:color="auto"/>
              <w:right w:val="single" w:sz="4" w:space="0" w:color="auto"/>
            </w:tcBorders>
          </w:tcPr>
          <w:p w14:paraId="3A0F813D" w14:textId="77777777" w:rsidR="00AE6ED3" w:rsidRDefault="00C7524C" w:rsidP="00C7524C">
            <w:pPr>
              <w:pStyle w:val="KonuBal"/>
              <w:spacing w:after="0" w:afterAutospacing="0"/>
              <w:ind w:firstLine="0"/>
              <w:jc w:val="both"/>
              <w:rPr>
                <w:rFonts w:eastAsia="Times New Roman" w:cs="Times New Roman"/>
                <w:b w:val="0"/>
                <w:spacing w:val="0"/>
                <w:kern w:val="0"/>
                <w:sz w:val="24"/>
                <w:szCs w:val="20"/>
              </w:rPr>
            </w:pPr>
            <w:r w:rsidRPr="00C7524C">
              <w:rPr>
                <w:rFonts w:eastAsia="Times New Roman" w:cs="Times New Roman"/>
                <w:b w:val="0"/>
                <w:spacing w:val="0"/>
                <w:kern w:val="0"/>
                <w:sz w:val="24"/>
                <w:szCs w:val="20"/>
              </w:rPr>
              <w:t>4. Konu Odaklı Sağlık Teknolojisi Değerlendirme Çalışması – (</w:t>
            </w:r>
            <w:proofErr w:type="spellStart"/>
            <w:r w:rsidRPr="00C7524C">
              <w:rPr>
                <w:rFonts w:eastAsia="Times New Roman" w:cs="Times New Roman"/>
                <w:b w:val="0"/>
                <w:spacing w:val="0"/>
                <w:kern w:val="0"/>
                <w:sz w:val="24"/>
                <w:szCs w:val="20"/>
              </w:rPr>
              <w:t>Romatoid</w:t>
            </w:r>
            <w:proofErr w:type="spellEnd"/>
            <w:r w:rsidRPr="00C7524C">
              <w:rPr>
                <w:rFonts w:eastAsia="Times New Roman" w:cs="Times New Roman"/>
                <w:b w:val="0"/>
                <w:spacing w:val="0"/>
                <w:kern w:val="0"/>
                <w:sz w:val="24"/>
                <w:szCs w:val="20"/>
              </w:rPr>
              <w:t xml:space="preserve"> </w:t>
            </w:r>
            <w:proofErr w:type="spellStart"/>
            <w:r w:rsidRPr="00C7524C">
              <w:rPr>
                <w:rFonts w:eastAsia="Times New Roman" w:cs="Times New Roman"/>
                <w:b w:val="0"/>
                <w:spacing w:val="0"/>
                <w:kern w:val="0"/>
                <w:sz w:val="24"/>
                <w:szCs w:val="20"/>
              </w:rPr>
              <w:t>Artrit</w:t>
            </w:r>
            <w:proofErr w:type="spellEnd"/>
            <w:r w:rsidRPr="00C7524C">
              <w:rPr>
                <w:rFonts w:eastAsia="Times New Roman" w:cs="Times New Roman"/>
                <w:b w:val="0"/>
                <w:spacing w:val="0"/>
                <w:kern w:val="0"/>
                <w:sz w:val="24"/>
                <w:szCs w:val="20"/>
              </w:rPr>
              <w:t xml:space="preserve"> Konusunda STD Çalışması)</w:t>
            </w:r>
          </w:p>
          <w:p w14:paraId="15DFB1FE" w14:textId="1C1CD320" w:rsidR="00C7524C" w:rsidRPr="00C7524C" w:rsidRDefault="00C7524C" w:rsidP="00C7524C"/>
        </w:tc>
      </w:tr>
      <w:tr w:rsidR="00AE6ED3" w:rsidRPr="005B1927" w14:paraId="0303C19A" w14:textId="77777777" w:rsidTr="00851B26">
        <w:trPr>
          <w:trHeight w:val="1259"/>
          <w:jc w:val="center"/>
        </w:trPr>
        <w:tc>
          <w:tcPr>
            <w:tcW w:w="3136" w:type="dxa"/>
            <w:tcBorders>
              <w:top w:val="single" w:sz="4" w:space="0" w:color="auto"/>
              <w:left w:val="single" w:sz="4" w:space="0" w:color="auto"/>
              <w:bottom w:val="single" w:sz="4" w:space="0" w:color="auto"/>
              <w:right w:val="single" w:sz="4" w:space="0" w:color="auto"/>
            </w:tcBorders>
            <w:hideMark/>
          </w:tcPr>
          <w:p w14:paraId="67DE1BC8" w14:textId="1965F382" w:rsidR="00AE6ED3" w:rsidRPr="005B1927" w:rsidRDefault="002965E5" w:rsidP="00692392">
            <w:pPr>
              <w:widowControl w:val="0"/>
              <w:ind w:firstLine="0"/>
              <w:jc w:val="left"/>
              <w:rPr>
                <w:b/>
                <w:bCs/>
                <w:szCs w:val="24"/>
              </w:rPr>
            </w:pPr>
            <w:r w:rsidRPr="005B1927">
              <w:rPr>
                <w:b/>
                <w:bCs/>
                <w:szCs w:val="24"/>
              </w:rPr>
              <w:t>İşin Amacı/Görev A</w:t>
            </w:r>
            <w:r w:rsidR="00AE6ED3" w:rsidRPr="005B1927">
              <w:rPr>
                <w:b/>
                <w:bCs/>
                <w:szCs w:val="24"/>
              </w:rPr>
              <w:t>maçları:</w:t>
            </w:r>
          </w:p>
        </w:tc>
        <w:tc>
          <w:tcPr>
            <w:tcW w:w="6291" w:type="dxa"/>
            <w:tcBorders>
              <w:top w:val="single" w:sz="4" w:space="0" w:color="auto"/>
              <w:left w:val="single" w:sz="4" w:space="0" w:color="auto"/>
              <w:bottom w:val="single" w:sz="4" w:space="0" w:color="auto"/>
              <w:right w:val="single" w:sz="4" w:space="0" w:color="auto"/>
            </w:tcBorders>
            <w:hideMark/>
          </w:tcPr>
          <w:p w14:paraId="4EDCADC8" w14:textId="52F23411" w:rsidR="00AE6ED3" w:rsidRPr="005B1927" w:rsidRDefault="00CD4285" w:rsidP="001B1366">
            <w:pPr>
              <w:tabs>
                <w:tab w:val="left" w:pos="0"/>
                <w:tab w:val="left" w:pos="142"/>
              </w:tabs>
              <w:ind w:firstLine="0"/>
              <w:rPr>
                <w:szCs w:val="24"/>
              </w:rPr>
            </w:pPr>
            <w:r w:rsidRPr="005B1927">
              <w:rPr>
                <w:szCs w:val="24"/>
              </w:rPr>
              <w:t>“</w:t>
            </w:r>
            <w:proofErr w:type="spellStart"/>
            <w:r w:rsidR="001B1366">
              <w:rPr>
                <w:iCs/>
              </w:rPr>
              <w:t>Romatoid</w:t>
            </w:r>
            <w:proofErr w:type="spellEnd"/>
            <w:r w:rsidR="001B1366">
              <w:rPr>
                <w:iCs/>
              </w:rPr>
              <w:t xml:space="preserve"> </w:t>
            </w:r>
            <w:proofErr w:type="spellStart"/>
            <w:r w:rsidR="001B1366">
              <w:rPr>
                <w:iCs/>
              </w:rPr>
              <w:t>Artrit</w:t>
            </w:r>
            <w:proofErr w:type="spellEnd"/>
            <w:r w:rsidR="001B1366">
              <w:rPr>
                <w:iCs/>
              </w:rPr>
              <w:t xml:space="preserve">” </w:t>
            </w:r>
            <w:r w:rsidRPr="005B1927">
              <w:rPr>
                <w:szCs w:val="24"/>
              </w:rPr>
              <w:t xml:space="preserve">konusunun </w:t>
            </w:r>
            <w:r w:rsidR="001B1366" w:rsidRPr="004B3929">
              <w:t>S</w:t>
            </w:r>
            <w:r w:rsidR="001B1366">
              <w:t xml:space="preserve">ağlık Teknolojisi Değerlendirme </w:t>
            </w:r>
            <w:r w:rsidRPr="005B1927">
              <w:rPr>
                <w:szCs w:val="24"/>
              </w:rPr>
              <w:t>yöntemi kullanılarak tüm yönleri ile ince</w:t>
            </w:r>
            <w:r w:rsidR="0079281D" w:rsidRPr="005B1927">
              <w:rPr>
                <w:szCs w:val="24"/>
              </w:rPr>
              <w:t>lenmesi, değerlendirilmesi ve</w:t>
            </w:r>
            <w:r w:rsidR="001204F2" w:rsidRPr="005B1927">
              <w:rPr>
                <w:szCs w:val="24"/>
              </w:rPr>
              <w:t xml:space="preserve"> t</w:t>
            </w:r>
            <w:r w:rsidRPr="005B1927">
              <w:rPr>
                <w:szCs w:val="24"/>
              </w:rPr>
              <w:t>am raporlama şeklinde</w:t>
            </w:r>
            <w:r w:rsidR="001B1366" w:rsidRPr="004B3929">
              <w:t xml:space="preserve"> S</w:t>
            </w:r>
            <w:r w:rsidR="001B1366">
              <w:t>ağlık Teknolojisi Değerlendirme</w:t>
            </w:r>
            <w:r w:rsidRPr="005B1927">
              <w:rPr>
                <w:szCs w:val="24"/>
              </w:rPr>
              <w:t xml:space="preserve"> raporla</w:t>
            </w:r>
            <w:r w:rsidR="00CA2C2B" w:rsidRPr="005B1927">
              <w:rPr>
                <w:szCs w:val="24"/>
              </w:rPr>
              <w:t>rının oluşturulmasıdır.</w:t>
            </w:r>
          </w:p>
        </w:tc>
      </w:tr>
      <w:tr w:rsidR="00AE6ED3" w:rsidRPr="005B1927" w14:paraId="5DD84FE6" w14:textId="77777777" w:rsidTr="00851B26">
        <w:trPr>
          <w:trHeight w:val="392"/>
          <w:jc w:val="center"/>
        </w:trPr>
        <w:tc>
          <w:tcPr>
            <w:tcW w:w="3136" w:type="dxa"/>
            <w:tcBorders>
              <w:top w:val="single" w:sz="4" w:space="0" w:color="auto"/>
              <w:left w:val="single" w:sz="4" w:space="0" w:color="auto"/>
              <w:bottom w:val="single" w:sz="4" w:space="0" w:color="auto"/>
              <w:right w:val="single" w:sz="4" w:space="0" w:color="auto"/>
            </w:tcBorders>
            <w:vAlign w:val="center"/>
            <w:hideMark/>
          </w:tcPr>
          <w:p w14:paraId="4226F2A8" w14:textId="77777777" w:rsidR="00AE6ED3" w:rsidRPr="005B1927" w:rsidRDefault="00AE6ED3" w:rsidP="00692392">
            <w:pPr>
              <w:widowControl w:val="0"/>
              <w:ind w:firstLine="0"/>
              <w:rPr>
                <w:b/>
                <w:bCs/>
                <w:szCs w:val="24"/>
              </w:rPr>
            </w:pPr>
            <w:r w:rsidRPr="005B1927">
              <w:rPr>
                <w:b/>
                <w:bCs/>
                <w:szCs w:val="24"/>
              </w:rPr>
              <w:t>İşin/Görev süresi:</w:t>
            </w:r>
            <w:r w:rsidRPr="005B1927">
              <w:rPr>
                <w:rStyle w:val="DipnotBavurusu"/>
                <w:szCs w:val="24"/>
              </w:rPr>
              <w:t xml:space="preserve"> </w:t>
            </w:r>
          </w:p>
        </w:tc>
        <w:tc>
          <w:tcPr>
            <w:tcW w:w="6291" w:type="dxa"/>
            <w:tcBorders>
              <w:top w:val="single" w:sz="4" w:space="0" w:color="auto"/>
              <w:left w:val="single" w:sz="4" w:space="0" w:color="auto"/>
              <w:bottom w:val="single" w:sz="4" w:space="0" w:color="auto"/>
              <w:right w:val="single" w:sz="4" w:space="0" w:color="auto"/>
            </w:tcBorders>
            <w:vAlign w:val="center"/>
            <w:hideMark/>
          </w:tcPr>
          <w:p w14:paraId="6B37FC56" w14:textId="77777777" w:rsidR="00AE6ED3" w:rsidRPr="005B1927" w:rsidRDefault="00CD4285" w:rsidP="00692392">
            <w:pPr>
              <w:widowControl w:val="0"/>
              <w:ind w:firstLine="0"/>
              <w:rPr>
                <w:szCs w:val="24"/>
              </w:rPr>
            </w:pPr>
            <w:r w:rsidRPr="005B1927">
              <w:rPr>
                <w:szCs w:val="24"/>
              </w:rPr>
              <w:t>1</w:t>
            </w:r>
            <w:r w:rsidR="00447E90" w:rsidRPr="005B1927">
              <w:rPr>
                <w:szCs w:val="24"/>
              </w:rPr>
              <w:t>8</w:t>
            </w:r>
            <w:r w:rsidRPr="005B1927">
              <w:rPr>
                <w:szCs w:val="24"/>
              </w:rPr>
              <w:t xml:space="preserve"> ay</w:t>
            </w:r>
          </w:p>
        </w:tc>
      </w:tr>
      <w:tr w:rsidR="00F116CD" w:rsidRPr="005B1927" w14:paraId="46286FF6" w14:textId="77777777" w:rsidTr="00851B26">
        <w:trPr>
          <w:trHeight w:val="302"/>
          <w:jc w:val="center"/>
        </w:trPr>
        <w:tc>
          <w:tcPr>
            <w:tcW w:w="3136" w:type="dxa"/>
            <w:tcBorders>
              <w:top w:val="single" w:sz="4" w:space="0" w:color="auto"/>
              <w:left w:val="single" w:sz="4" w:space="0" w:color="auto"/>
              <w:bottom w:val="single" w:sz="4" w:space="0" w:color="auto"/>
              <w:right w:val="single" w:sz="4" w:space="0" w:color="auto"/>
            </w:tcBorders>
          </w:tcPr>
          <w:p w14:paraId="232C7C15" w14:textId="77777777" w:rsidR="00F116CD" w:rsidRPr="005B1927" w:rsidRDefault="00F116CD" w:rsidP="00692392">
            <w:pPr>
              <w:widowControl w:val="0"/>
              <w:ind w:firstLine="0"/>
              <w:rPr>
                <w:b/>
                <w:bCs/>
                <w:szCs w:val="24"/>
              </w:rPr>
            </w:pPr>
            <w:r w:rsidRPr="005B1927">
              <w:rPr>
                <w:b/>
                <w:bCs/>
                <w:szCs w:val="24"/>
              </w:rPr>
              <w:t xml:space="preserve">Alım/Danışmanlık Türü: </w:t>
            </w:r>
          </w:p>
        </w:tc>
        <w:tc>
          <w:tcPr>
            <w:tcW w:w="6291" w:type="dxa"/>
            <w:tcBorders>
              <w:top w:val="single" w:sz="4" w:space="0" w:color="auto"/>
              <w:left w:val="single" w:sz="4" w:space="0" w:color="auto"/>
              <w:bottom w:val="single" w:sz="4" w:space="0" w:color="auto"/>
              <w:right w:val="single" w:sz="4" w:space="0" w:color="auto"/>
            </w:tcBorders>
            <w:hideMark/>
          </w:tcPr>
          <w:p w14:paraId="7CA0F6C9" w14:textId="77777777" w:rsidR="00F116CD" w:rsidRPr="005B1927" w:rsidRDefault="00F116CD" w:rsidP="00692392">
            <w:pPr>
              <w:widowControl w:val="0"/>
              <w:ind w:firstLine="0"/>
              <w:rPr>
                <w:szCs w:val="24"/>
              </w:rPr>
            </w:pPr>
            <w:r w:rsidRPr="005B1927">
              <w:rPr>
                <w:szCs w:val="24"/>
              </w:rPr>
              <w:t>Danışmanlık Hizmetleri – Danışmanlık Firması</w:t>
            </w:r>
          </w:p>
        </w:tc>
      </w:tr>
      <w:tr w:rsidR="00F116CD" w:rsidRPr="005B1927" w14:paraId="4D90959B" w14:textId="77777777" w:rsidTr="00851B26">
        <w:trPr>
          <w:trHeight w:val="328"/>
          <w:jc w:val="center"/>
        </w:trPr>
        <w:tc>
          <w:tcPr>
            <w:tcW w:w="3136" w:type="dxa"/>
            <w:tcBorders>
              <w:top w:val="single" w:sz="4" w:space="0" w:color="auto"/>
              <w:left w:val="single" w:sz="4" w:space="0" w:color="auto"/>
              <w:bottom w:val="single" w:sz="4" w:space="0" w:color="auto"/>
              <w:right w:val="single" w:sz="4" w:space="0" w:color="auto"/>
            </w:tcBorders>
            <w:hideMark/>
          </w:tcPr>
          <w:p w14:paraId="185BFC6C" w14:textId="77777777" w:rsidR="00F116CD" w:rsidRPr="005B1927" w:rsidRDefault="00F116CD" w:rsidP="00692392">
            <w:pPr>
              <w:widowControl w:val="0"/>
              <w:ind w:firstLine="0"/>
              <w:rPr>
                <w:b/>
                <w:bCs/>
                <w:szCs w:val="24"/>
              </w:rPr>
            </w:pPr>
            <w:proofErr w:type="spellStart"/>
            <w:r w:rsidRPr="005B1927">
              <w:rPr>
                <w:b/>
                <w:bCs/>
                <w:szCs w:val="24"/>
              </w:rPr>
              <w:t>Satınalma</w:t>
            </w:r>
            <w:proofErr w:type="spellEnd"/>
            <w:r w:rsidRPr="005B1927">
              <w:rPr>
                <w:b/>
                <w:bCs/>
                <w:szCs w:val="24"/>
              </w:rPr>
              <w:t>/Seçim Metodu:</w:t>
            </w:r>
          </w:p>
        </w:tc>
        <w:tc>
          <w:tcPr>
            <w:tcW w:w="6291" w:type="dxa"/>
            <w:tcBorders>
              <w:top w:val="single" w:sz="4" w:space="0" w:color="auto"/>
              <w:left w:val="single" w:sz="4" w:space="0" w:color="auto"/>
              <w:bottom w:val="single" w:sz="4" w:space="0" w:color="auto"/>
              <w:right w:val="single" w:sz="4" w:space="0" w:color="auto"/>
            </w:tcBorders>
            <w:hideMark/>
          </w:tcPr>
          <w:p w14:paraId="1BEF7CB9" w14:textId="77777777" w:rsidR="00F116CD" w:rsidRPr="005B1927" w:rsidRDefault="00F116CD" w:rsidP="00692392">
            <w:pPr>
              <w:widowControl w:val="0"/>
              <w:ind w:firstLine="0"/>
              <w:rPr>
                <w:szCs w:val="24"/>
              </w:rPr>
            </w:pPr>
            <w:r w:rsidRPr="005B1927">
              <w:rPr>
                <w:szCs w:val="24"/>
              </w:rPr>
              <w:t>Danışmanın Niteliklerine Bağlı Seçim Yöntemi (CQS)</w:t>
            </w:r>
          </w:p>
        </w:tc>
      </w:tr>
      <w:tr w:rsidR="00F116CD" w:rsidRPr="005B1927" w14:paraId="5D963D49" w14:textId="77777777" w:rsidTr="00851B26">
        <w:trPr>
          <w:trHeight w:val="311"/>
          <w:jc w:val="center"/>
        </w:trPr>
        <w:tc>
          <w:tcPr>
            <w:tcW w:w="3136" w:type="dxa"/>
            <w:tcBorders>
              <w:top w:val="single" w:sz="4" w:space="0" w:color="auto"/>
              <w:left w:val="single" w:sz="4" w:space="0" w:color="auto"/>
              <w:bottom w:val="single" w:sz="4" w:space="0" w:color="auto"/>
              <w:right w:val="single" w:sz="4" w:space="0" w:color="auto"/>
            </w:tcBorders>
            <w:hideMark/>
          </w:tcPr>
          <w:p w14:paraId="3EC83154" w14:textId="77777777" w:rsidR="00F116CD" w:rsidRPr="005B1927" w:rsidRDefault="00F116CD" w:rsidP="00692392">
            <w:pPr>
              <w:widowControl w:val="0"/>
              <w:ind w:firstLine="0"/>
              <w:rPr>
                <w:b/>
                <w:bCs/>
                <w:szCs w:val="24"/>
              </w:rPr>
            </w:pPr>
            <w:r w:rsidRPr="005B1927">
              <w:rPr>
                <w:b/>
                <w:bCs/>
                <w:szCs w:val="24"/>
              </w:rPr>
              <w:t xml:space="preserve">Ön İnceleme: </w:t>
            </w:r>
            <w:r w:rsidRPr="005B1927">
              <w:rPr>
                <w:bCs/>
                <w:szCs w:val="24"/>
              </w:rPr>
              <w:t>Evet/Hayır</w:t>
            </w:r>
            <w:r w:rsidRPr="005B1927">
              <w:rPr>
                <w:b/>
                <w:bCs/>
                <w:szCs w:val="24"/>
              </w:rPr>
              <w:t xml:space="preserve"> </w:t>
            </w:r>
          </w:p>
        </w:tc>
        <w:tc>
          <w:tcPr>
            <w:tcW w:w="6291" w:type="dxa"/>
            <w:tcBorders>
              <w:top w:val="single" w:sz="4" w:space="0" w:color="auto"/>
              <w:left w:val="single" w:sz="4" w:space="0" w:color="auto"/>
              <w:bottom w:val="single" w:sz="4" w:space="0" w:color="auto"/>
              <w:right w:val="single" w:sz="4" w:space="0" w:color="auto"/>
            </w:tcBorders>
            <w:hideMark/>
          </w:tcPr>
          <w:p w14:paraId="21192B13" w14:textId="77777777" w:rsidR="00F116CD" w:rsidRPr="005B1927" w:rsidRDefault="00786313" w:rsidP="00692392">
            <w:pPr>
              <w:ind w:firstLine="0"/>
              <w:rPr>
                <w:szCs w:val="24"/>
              </w:rPr>
            </w:pPr>
            <w:r w:rsidRPr="005B1927">
              <w:rPr>
                <w:szCs w:val="24"/>
              </w:rPr>
              <w:t xml:space="preserve">Evet </w:t>
            </w:r>
          </w:p>
        </w:tc>
      </w:tr>
      <w:tr w:rsidR="00AE6ED3" w:rsidRPr="005B1927" w14:paraId="5D31BCF4" w14:textId="77777777" w:rsidTr="00851B26">
        <w:trPr>
          <w:trHeight w:val="567"/>
          <w:jc w:val="center"/>
        </w:trPr>
        <w:tc>
          <w:tcPr>
            <w:tcW w:w="3136" w:type="dxa"/>
            <w:tcBorders>
              <w:top w:val="single" w:sz="4" w:space="0" w:color="auto"/>
              <w:left w:val="single" w:sz="4" w:space="0" w:color="auto"/>
              <w:bottom w:val="single" w:sz="4" w:space="0" w:color="auto"/>
              <w:right w:val="single" w:sz="4" w:space="0" w:color="auto"/>
            </w:tcBorders>
            <w:hideMark/>
          </w:tcPr>
          <w:p w14:paraId="67B9FB00" w14:textId="77777777" w:rsidR="00AE6ED3" w:rsidRPr="005B1927" w:rsidRDefault="002965E5" w:rsidP="00692392">
            <w:pPr>
              <w:widowControl w:val="0"/>
              <w:ind w:firstLine="0"/>
              <w:rPr>
                <w:b/>
                <w:bCs/>
                <w:szCs w:val="24"/>
              </w:rPr>
            </w:pPr>
            <w:r w:rsidRPr="005B1927">
              <w:rPr>
                <w:b/>
                <w:bCs/>
                <w:szCs w:val="24"/>
              </w:rPr>
              <w:t>Rapor Vereceği K</w:t>
            </w:r>
            <w:r w:rsidR="00AE6ED3" w:rsidRPr="005B1927">
              <w:rPr>
                <w:b/>
                <w:bCs/>
                <w:szCs w:val="24"/>
              </w:rPr>
              <w:t>urum (Uygulayıcı Kurum):</w:t>
            </w:r>
          </w:p>
        </w:tc>
        <w:tc>
          <w:tcPr>
            <w:tcW w:w="6291" w:type="dxa"/>
            <w:tcBorders>
              <w:top w:val="single" w:sz="4" w:space="0" w:color="auto"/>
              <w:left w:val="single" w:sz="4" w:space="0" w:color="auto"/>
              <w:bottom w:val="single" w:sz="4" w:space="0" w:color="auto"/>
              <w:right w:val="single" w:sz="4" w:space="0" w:color="auto"/>
            </w:tcBorders>
            <w:hideMark/>
          </w:tcPr>
          <w:p w14:paraId="64DF14E7" w14:textId="77777777" w:rsidR="00AE6ED3" w:rsidRPr="005B1927" w:rsidRDefault="00CD4285" w:rsidP="00692392">
            <w:pPr>
              <w:widowControl w:val="0"/>
              <w:ind w:firstLine="0"/>
              <w:rPr>
                <w:szCs w:val="24"/>
              </w:rPr>
            </w:pPr>
            <w:r w:rsidRPr="005B1927">
              <w:rPr>
                <w:szCs w:val="24"/>
              </w:rPr>
              <w:t>Sağlık Ara</w:t>
            </w:r>
            <w:r w:rsidR="00F116CD" w:rsidRPr="005B1927">
              <w:rPr>
                <w:szCs w:val="24"/>
              </w:rPr>
              <w:t>ştı</w:t>
            </w:r>
            <w:r w:rsidRPr="005B1927">
              <w:rPr>
                <w:szCs w:val="24"/>
              </w:rPr>
              <w:t>rmaları Genel Müdürlüğü (SAGEM)</w:t>
            </w:r>
          </w:p>
        </w:tc>
      </w:tr>
    </w:tbl>
    <w:p w14:paraId="582AD114" w14:textId="77777777" w:rsidR="005A2A34" w:rsidRPr="005B1927" w:rsidRDefault="005A2A34" w:rsidP="00692392">
      <w:pPr>
        <w:pStyle w:val="Balk1"/>
        <w:numPr>
          <w:ilvl w:val="0"/>
          <w:numId w:val="0"/>
        </w:numPr>
        <w:spacing w:before="0"/>
        <w:ind w:left="680"/>
        <w:rPr>
          <w:highlight w:val="lightGray"/>
        </w:rPr>
      </w:pPr>
    </w:p>
    <w:p w14:paraId="7DA3D071" w14:textId="77777777" w:rsidR="005A2A34" w:rsidRPr="005B1927" w:rsidRDefault="005A2A34" w:rsidP="00692392">
      <w:pPr>
        <w:rPr>
          <w:rFonts w:eastAsiaTheme="majorEastAsia" w:cstheme="majorBidi"/>
          <w:szCs w:val="32"/>
          <w:highlight w:val="lightGray"/>
        </w:rPr>
      </w:pPr>
      <w:r w:rsidRPr="005B1927">
        <w:rPr>
          <w:highlight w:val="lightGray"/>
        </w:rPr>
        <w:br w:type="page"/>
      </w:r>
    </w:p>
    <w:p w14:paraId="108079A3" w14:textId="77777777" w:rsidR="00AE6ED3" w:rsidRPr="005B1927" w:rsidRDefault="00AE6ED3" w:rsidP="00692392">
      <w:pPr>
        <w:pStyle w:val="Balk1"/>
        <w:spacing w:before="0"/>
        <w:ind w:left="284" w:hanging="284"/>
      </w:pPr>
      <w:r w:rsidRPr="005B1927">
        <w:lastRenderedPageBreak/>
        <w:t>ARKA PLAN</w:t>
      </w:r>
    </w:p>
    <w:p w14:paraId="2BC71BFC" w14:textId="77777777" w:rsidR="007D61D6" w:rsidRPr="007D61D6" w:rsidRDefault="007D61D6" w:rsidP="007D61D6">
      <w:pPr>
        <w:ind w:firstLine="0"/>
        <w:rPr>
          <w:spacing w:val="-2"/>
        </w:rPr>
      </w:pPr>
      <w:r w:rsidRPr="007D61D6">
        <w:rPr>
          <w:spacing w:val="-2"/>
        </w:rPr>
        <w:t xml:space="preserve">Türkiye Cumhuriyeti, Sağlık Sisteminin Güçlendirilmesi ve Desteklenmesi Projesinin  (SSGDP) finansmanı için </w:t>
      </w:r>
      <w:proofErr w:type="gramStart"/>
      <w:r w:rsidRPr="007D61D6">
        <w:rPr>
          <w:spacing w:val="-2"/>
        </w:rPr>
        <w:t>134.3</w:t>
      </w:r>
      <w:proofErr w:type="gramEnd"/>
      <w:r w:rsidRPr="007D61D6">
        <w:rPr>
          <w:spacing w:val="-2"/>
        </w:rPr>
        <w:t xml:space="preserve"> milyon ABD Doları eşdeğeri (120 milyon Avro) tutarında bir ikraz sağlamak üzere Dünya Bankasına başvuruda bulunmuştur. Finansmanın bir kısmı Proje kapsamında yapılacak mal, yapım işleri, bağlantılı hizmetler ve danışmanlık hizmet alımlarının ödemelerinde kullanılacaktır. </w:t>
      </w:r>
    </w:p>
    <w:p w14:paraId="10896E1D" w14:textId="77777777" w:rsidR="007D61D6" w:rsidRPr="007D61D6" w:rsidRDefault="007D61D6" w:rsidP="007D61D6">
      <w:pPr>
        <w:ind w:firstLine="0"/>
        <w:rPr>
          <w:spacing w:val="-2"/>
        </w:rPr>
      </w:pPr>
    </w:p>
    <w:p w14:paraId="035200AB" w14:textId="77777777" w:rsidR="007D61D6" w:rsidRPr="007D61D6" w:rsidRDefault="007D61D6" w:rsidP="007D61D6">
      <w:pPr>
        <w:ind w:firstLine="0"/>
        <w:rPr>
          <w:spacing w:val="-2"/>
        </w:rPr>
      </w:pPr>
      <w:r w:rsidRPr="007D61D6">
        <w:rPr>
          <w:spacing w:val="-2"/>
        </w:rPr>
        <w:tab/>
        <w:t>Proje, aşağıdaki bölümlerden oluşmaktadır:</w:t>
      </w:r>
    </w:p>
    <w:p w14:paraId="7BF04116" w14:textId="77777777" w:rsidR="007D61D6" w:rsidRPr="007D61D6" w:rsidRDefault="007D61D6" w:rsidP="007D61D6">
      <w:pPr>
        <w:ind w:firstLine="0"/>
        <w:rPr>
          <w:spacing w:val="-2"/>
        </w:rPr>
      </w:pPr>
      <w:r w:rsidRPr="007D61D6">
        <w:rPr>
          <w:spacing w:val="-2"/>
        </w:rPr>
        <w:t xml:space="preserve"> </w:t>
      </w:r>
    </w:p>
    <w:p w14:paraId="4AFDE633" w14:textId="77777777" w:rsidR="007D61D6" w:rsidRPr="007D61D6" w:rsidRDefault="007D61D6" w:rsidP="007D61D6">
      <w:pPr>
        <w:ind w:firstLine="0"/>
        <w:rPr>
          <w:spacing w:val="-2"/>
        </w:rPr>
      </w:pPr>
      <w:r w:rsidRPr="007D61D6">
        <w:rPr>
          <w:spacing w:val="-2"/>
        </w:rPr>
        <w:t></w:t>
      </w:r>
      <w:r w:rsidRPr="007D61D6">
        <w:rPr>
          <w:spacing w:val="-2"/>
        </w:rPr>
        <w:tab/>
        <w:t xml:space="preserve">Bölüm I: </w:t>
      </w:r>
      <w:r w:rsidRPr="007D61D6">
        <w:rPr>
          <w:spacing w:val="-2"/>
        </w:rPr>
        <w:tab/>
        <w:t>Birincil ve İkincil Korunma</w:t>
      </w:r>
    </w:p>
    <w:p w14:paraId="09751104" w14:textId="77777777" w:rsidR="007D61D6" w:rsidRPr="007D61D6" w:rsidRDefault="007D61D6" w:rsidP="007D61D6">
      <w:pPr>
        <w:ind w:firstLine="0"/>
        <w:rPr>
          <w:spacing w:val="-2"/>
        </w:rPr>
      </w:pPr>
      <w:r w:rsidRPr="007D61D6">
        <w:rPr>
          <w:spacing w:val="-2"/>
        </w:rPr>
        <w:t></w:t>
      </w:r>
      <w:r w:rsidRPr="007D61D6">
        <w:rPr>
          <w:spacing w:val="-2"/>
        </w:rPr>
        <w:tab/>
        <w:t>Bölüm II:</w:t>
      </w:r>
      <w:r w:rsidRPr="007D61D6">
        <w:rPr>
          <w:spacing w:val="-2"/>
        </w:rPr>
        <w:tab/>
        <w:t>Kamu Hastanelerinin Yönetiminin Etkinliğinin Artırılması</w:t>
      </w:r>
    </w:p>
    <w:p w14:paraId="6B1A7BCD" w14:textId="77777777" w:rsidR="007D61D6" w:rsidRPr="007D61D6" w:rsidRDefault="007D61D6" w:rsidP="007D61D6">
      <w:pPr>
        <w:ind w:firstLine="0"/>
        <w:rPr>
          <w:spacing w:val="-2"/>
        </w:rPr>
      </w:pPr>
      <w:r w:rsidRPr="007D61D6">
        <w:rPr>
          <w:spacing w:val="-2"/>
        </w:rPr>
        <w:t></w:t>
      </w:r>
      <w:r w:rsidRPr="007D61D6">
        <w:rPr>
          <w:spacing w:val="-2"/>
        </w:rPr>
        <w:tab/>
        <w:t>Bölüm III:</w:t>
      </w:r>
      <w:r w:rsidRPr="007D61D6">
        <w:rPr>
          <w:spacing w:val="-2"/>
        </w:rPr>
        <w:tab/>
        <w:t>Genel Sağlık Sektörü İdaresinin Etkililiğinin İyileştirilmesi</w:t>
      </w:r>
    </w:p>
    <w:p w14:paraId="232E70A8" w14:textId="77777777" w:rsidR="00851B26" w:rsidRDefault="00851B26" w:rsidP="007D61D6">
      <w:pPr>
        <w:ind w:firstLine="0"/>
        <w:rPr>
          <w:spacing w:val="-2"/>
        </w:rPr>
      </w:pPr>
    </w:p>
    <w:p w14:paraId="16944244" w14:textId="77777777" w:rsidR="007D61D6" w:rsidRPr="007D61D6" w:rsidRDefault="007D61D6" w:rsidP="007D61D6">
      <w:pPr>
        <w:ind w:firstLine="0"/>
        <w:rPr>
          <w:spacing w:val="-2"/>
        </w:rPr>
      </w:pPr>
      <w:r w:rsidRPr="007D61D6">
        <w:rPr>
          <w:spacing w:val="-2"/>
        </w:rPr>
        <w:t>Bölüm I: Birincil ve İkincil Korunma</w:t>
      </w:r>
    </w:p>
    <w:p w14:paraId="47BCE118" w14:textId="77777777" w:rsidR="007D61D6" w:rsidRPr="007D61D6" w:rsidRDefault="007D61D6" w:rsidP="007D61D6">
      <w:pPr>
        <w:ind w:firstLine="0"/>
        <w:rPr>
          <w:spacing w:val="-2"/>
        </w:rPr>
      </w:pPr>
      <w:r w:rsidRPr="007D61D6">
        <w:rPr>
          <w:spacing w:val="-2"/>
        </w:rPr>
        <w:t xml:space="preserve">                  Aşağıdaki faaliyetler aracılığıyla, Bulaşıcı Olmayan Hastalıklar (</w:t>
      </w:r>
      <w:proofErr w:type="spellStart"/>
      <w:r w:rsidRPr="007D61D6">
        <w:rPr>
          <w:spacing w:val="-2"/>
        </w:rPr>
        <w:t>BOH’lar</w:t>
      </w:r>
      <w:proofErr w:type="spellEnd"/>
      <w:r w:rsidRPr="007D61D6">
        <w:rPr>
          <w:spacing w:val="-2"/>
        </w:rPr>
        <w:t>)’ a ilişkin risk faktörleriyle ilgili farkındalık (hem nüfus genelinde hem de sağlık hizmeti sunucuları arasında) oluşturulması ve sağlıklı yaşam tarzlarının ve davranış değişikliklerinin teşvik edilmesi:</w:t>
      </w:r>
    </w:p>
    <w:p w14:paraId="34143BEC" w14:textId="77777777" w:rsidR="007D61D6" w:rsidRPr="007D61D6" w:rsidRDefault="007D61D6" w:rsidP="007D61D6">
      <w:pPr>
        <w:ind w:firstLine="0"/>
        <w:rPr>
          <w:spacing w:val="-2"/>
        </w:rPr>
      </w:pPr>
    </w:p>
    <w:p w14:paraId="074B9D49" w14:textId="77777777" w:rsidR="007D61D6" w:rsidRPr="007D61D6" w:rsidRDefault="007D61D6" w:rsidP="007D61D6">
      <w:pPr>
        <w:ind w:firstLine="0"/>
        <w:rPr>
          <w:spacing w:val="-2"/>
        </w:rPr>
      </w:pPr>
      <w:r w:rsidRPr="007D61D6">
        <w:rPr>
          <w:spacing w:val="-2"/>
        </w:rPr>
        <w:t>(A)</w:t>
      </w:r>
      <w:r w:rsidRPr="007D61D6">
        <w:rPr>
          <w:spacing w:val="-2"/>
        </w:rPr>
        <w:tab/>
        <w:t xml:space="preserve">(i) </w:t>
      </w:r>
      <w:proofErr w:type="spellStart"/>
      <w:r w:rsidRPr="007D61D6">
        <w:rPr>
          <w:spacing w:val="-2"/>
        </w:rPr>
        <w:t>BOH’lar</w:t>
      </w:r>
      <w:proofErr w:type="spellEnd"/>
      <w:r w:rsidRPr="007D61D6">
        <w:rPr>
          <w:spacing w:val="-2"/>
        </w:rPr>
        <w:t xml:space="preserve"> ve sağlıklı yaşamın önemi konusunda nüfusun farkındalığının artırılmasına yönelik halka erişim materyallerinin, </w:t>
      </w:r>
      <w:proofErr w:type="gramStart"/>
      <w:r w:rsidRPr="007D61D6">
        <w:rPr>
          <w:spacing w:val="-2"/>
        </w:rPr>
        <w:t>metodolojilerin</w:t>
      </w:r>
      <w:proofErr w:type="gramEnd"/>
      <w:r w:rsidRPr="007D61D6">
        <w:rPr>
          <w:spacing w:val="-2"/>
        </w:rPr>
        <w:t xml:space="preserve"> ve hedeflemenin geliştirilmesi; (ii) Sağlıklı Yaşam Merkezlerinde fiziksel aktivitenin teşvik edilmesi ve Toplum Sağlığı Merkezlerinin fiziksel aktivitelere alan açacak şekilde yeniden düzenlenmesi; (iii) madde bağımlılığı konusunda ülke genelinde bir kampanya başlatılması ve alkol ve madde bağımlılığından </w:t>
      </w:r>
      <w:proofErr w:type="spellStart"/>
      <w:r w:rsidRPr="007D61D6">
        <w:rPr>
          <w:spacing w:val="-2"/>
        </w:rPr>
        <w:t>muzdarip</w:t>
      </w:r>
      <w:proofErr w:type="spellEnd"/>
      <w:r w:rsidRPr="007D61D6">
        <w:rPr>
          <w:spacing w:val="-2"/>
        </w:rPr>
        <w:t xml:space="preserve"> yetişkin ve çocuklara yönelik tedavi ve araştırma merkezlerinin altyapısının güçlendirilmesi.</w:t>
      </w:r>
    </w:p>
    <w:p w14:paraId="7ADDB71B" w14:textId="77777777" w:rsidR="007D61D6" w:rsidRPr="007D61D6" w:rsidRDefault="007D61D6" w:rsidP="007D61D6">
      <w:pPr>
        <w:ind w:firstLine="0"/>
        <w:rPr>
          <w:spacing w:val="-2"/>
        </w:rPr>
      </w:pPr>
      <w:r w:rsidRPr="007D61D6">
        <w:rPr>
          <w:spacing w:val="-2"/>
        </w:rPr>
        <w:t>(B)</w:t>
      </w:r>
      <w:r w:rsidRPr="007D61D6">
        <w:rPr>
          <w:spacing w:val="-2"/>
        </w:rPr>
        <w:tab/>
        <w:t xml:space="preserve">(i) Tarama sonrası teşhis merkezlerinin kapasitesinin iyileştirilmesi; (ii) ulusal bir kanser </w:t>
      </w:r>
      <w:proofErr w:type="spellStart"/>
      <w:r w:rsidRPr="007D61D6">
        <w:rPr>
          <w:spacing w:val="-2"/>
        </w:rPr>
        <w:t>kayıtçılık</w:t>
      </w:r>
      <w:proofErr w:type="spellEnd"/>
      <w:r w:rsidRPr="007D61D6">
        <w:rPr>
          <w:spacing w:val="-2"/>
        </w:rPr>
        <w:t xml:space="preserve"> yazılımının uygulamaya konması ve sürdürülmesi ve sağlık çalışanlarına bu yazılım konusunda eğitim verilmesi; (iii) </w:t>
      </w:r>
      <w:proofErr w:type="gramStart"/>
      <w:r w:rsidRPr="007D61D6">
        <w:rPr>
          <w:spacing w:val="-2"/>
        </w:rPr>
        <w:t>palyatif</w:t>
      </w:r>
      <w:proofErr w:type="gramEnd"/>
      <w:r w:rsidRPr="007D61D6">
        <w:rPr>
          <w:spacing w:val="-2"/>
        </w:rPr>
        <w:t xml:space="preserve"> bakım konusunda kılavuzlar, standartlar ve eğitim modüllerinin geliştirilmesi.</w:t>
      </w:r>
    </w:p>
    <w:p w14:paraId="26C692DA" w14:textId="77777777" w:rsidR="007D61D6" w:rsidRPr="007D61D6" w:rsidRDefault="007D61D6" w:rsidP="007D61D6">
      <w:pPr>
        <w:ind w:firstLine="0"/>
        <w:rPr>
          <w:spacing w:val="-2"/>
        </w:rPr>
      </w:pPr>
      <w:r w:rsidRPr="007D61D6">
        <w:rPr>
          <w:spacing w:val="-2"/>
        </w:rPr>
        <w:t>(C)</w:t>
      </w:r>
      <w:r w:rsidRPr="007D61D6">
        <w:rPr>
          <w:spacing w:val="-2"/>
        </w:rPr>
        <w:tab/>
        <w:t xml:space="preserve">(i) Uzaktan eğitim sisteminin altyapı ve donanımının tüm ülkeyi kapsayacak şekilde genişletilmesi yolu da dâhil olmak üzere, Aile Hekimliği Eğitim Programının güçlendirilmesi; (ii) mevcut iş yükü uygulama ve usullerine ilişkin analiz yapılması suretiyle, aile hekimlerinin hizmet sunumunun ve bakım kalitesinin iyileştirilmesi. </w:t>
      </w:r>
    </w:p>
    <w:p w14:paraId="2AFC7B68" w14:textId="77777777" w:rsidR="007D61D6" w:rsidRPr="007D61D6" w:rsidRDefault="007D61D6" w:rsidP="007D61D6">
      <w:pPr>
        <w:ind w:firstLine="0"/>
        <w:rPr>
          <w:spacing w:val="-2"/>
        </w:rPr>
      </w:pPr>
    </w:p>
    <w:p w14:paraId="3316FFD3" w14:textId="77777777" w:rsidR="007D61D6" w:rsidRPr="007D61D6" w:rsidRDefault="007D61D6" w:rsidP="007D61D6">
      <w:pPr>
        <w:ind w:firstLine="0"/>
        <w:rPr>
          <w:spacing w:val="-2"/>
        </w:rPr>
      </w:pPr>
      <w:r w:rsidRPr="007D61D6">
        <w:rPr>
          <w:spacing w:val="-2"/>
        </w:rPr>
        <w:t>Bölüm II:</w:t>
      </w:r>
      <w:r w:rsidRPr="007D61D6">
        <w:rPr>
          <w:spacing w:val="-2"/>
        </w:rPr>
        <w:tab/>
        <w:t>Kamu Hastanelerinin Yönetiminin Etkinliğinin Artırılması</w:t>
      </w:r>
    </w:p>
    <w:p w14:paraId="14612097" w14:textId="77777777" w:rsidR="007D61D6" w:rsidRPr="007D61D6" w:rsidRDefault="007D61D6" w:rsidP="007D61D6">
      <w:pPr>
        <w:ind w:firstLine="0"/>
        <w:rPr>
          <w:spacing w:val="-2"/>
        </w:rPr>
      </w:pPr>
      <w:proofErr w:type="gramStart"/>
      <w:r w:rsidRPr="007D61D6">
        <w:rPr>
          <w:spacing w:val="-2"/>
        </w:rPr>
        <w:t>(A)</w:t>
      </w:r>
      <w:r w:rsidRPr="007D61D6">
        <w:rPr>
          <w:spacing w:val="-2"/>
        </w:rPr>
        <w:tab/>
        <w:t>(a) Kamu hastaneleri personeline eğitim verilmesi; (b) ulusal kılavuz ve sınıflandırmaların geliştirilmesi; (c) kılavuz ve standartları uygulamak üzere kamu hastaneleri ekiplerinin desteklenmesi ve (d) bilgi sistemlerinin güçlendirilmesi suretiyle (i) klinik mühendislik; (ii) ilaç ve tıbbi malzeme yönetimi; (iii) klinik bakım süreçleri ve (iv) idari ve mali bilgi sistemleri alanlarında kamu hastaneleri yönetimi ve klinik operasyonların güçlendirilmesi.</w:t>
      </w:r>
      <w:proofErr w:type="gramEnd"/>
    </w:p>
    <w:p w14:paraId="6D2BF9A6" w14:textId="77777777" w:rsidR="007D61D6" w:rsidRPr="007D61D6" w:rsidRDefault="007D61D6" w:rsidP="007D61D6">
      <w:pPr>
        <w:ind w:firstLine="0"/>
        <w:rPr>
          <w:spacing w:val="-2"/>
        </w:rPr>
      </w:pPr>
      <w:r w:rsidRPr="007D61D6">
        <w:rPr>
          <w:spacing w:val="-2"/>
        </w:rPr>
        <w:t>(B)</w:t>
      </w:r>
      <w:r w:rsidRPr="007D61D6">
        <w:rPr>
          <w:spacing w:val="-2"/>
        </w:rPr>
        <w:tab/>
        <w:t>Sağlık tesisleri için mimari ve teknik standartların geliştirilmesi ve uygulanması ve</w:t>
      </w:r>
    </w:p>
    <w:p w14:paraId="4B15495E" w14:textId="77777777" w:rsidR="007D61D6" w:rsidRPr="007D61D6" w:rsidRDefault="007D61D6" w:rsidP="007D61D6">
      <w:pPr>
        <w:ind w:firstLine="0"/>
        <w:rPr>
          <w:spacing w:val="-2"/>
        </w:rPr>
      </w:pPr>
      <w:r w:rsidRPr="007D61D6">
        <w:rPr>
          <w:spacing w:val="-2"/>
        </w:rPr>
        <w:t>(C)</w:t>
      </w:r>
      <w:r w:rsidRPr="007D61D6">
        <w:rPr>
          <w:spacing w:val="-2"/>
        </w:rPr>
        <w:tab/>
        <w:t xml:space="preserve">Sağlık Yatırımları Genel Müdürlüğü’nün kamu özel işbirliği (“KÖİ”) sözleşmelerini yönetme ve Hazine Müsteşarlığı ve Kalkınma Bakanlığı dâhil olmak üzere ilgili paydaşlarla bağlantı kurmak suretiyle KÖİ yatırımlarını idare etme kapasitesinin güçlendirilmesi ve sözleşme yönetiminin yasal, finansal, </w:t>
      </w:r>
      <w:proofErr w:type="spellStart"/>
      <w:r w:rsidRPr="007D61D6">
        <w:rPr>
          <w:spacing w:val="-2"/>
        </w:rPr>
        <w:t>operasyonel</w:t>
      </w:r>
      <w:proofErr w:type="spellEnd"/>
      <w:r w:rsidRPr="007D61D6">
        <w:rPr>
          <w:spacing w:val="-2"/>
        </w:rPr>
        <w:t xml:space="preserve"> ve yapısal yönleri açısından kurum içi kapasitenin oluşturulması.</w:t>
      </w:r>
    </w:p>
    <w:p w14:paraId="0AAC82ED" w14:textId="77777777" w:rsidR="007D61D6" w:rsidRPr="007D61D6" w:rsidRDefault="007D61D6" w:rsidP="007D61D6">
      <w:pPr>
        <w:ind w:firstLine="0"/>
        <w:rPr>
          <w:spacing w:val="-2"/>
        </w:rPr>
      </w:pPr>
    </w:p>
    <w:p w14:paraId="17278788" w14:textId="77777777" w:rsidR="007D61D6" w:rsidRPr="007D61D6" w:rsidRDefault="007D61D6" w:rsidP="007D61D6">
      <w:pPr>
        <w:ind w:firstLine="0"/>
        <w:rPr>
          <w:spacing w:val="-2"/>
        </w:rPr>
      </w:pPr>
      <w:r w:rsidRPr="007D61D6">
        <w:rPr>
          <w:spacing w:val="-2"/>
        </w:rPr>
        <w:t>Bölüm III:</w:t>
      </w:r>
      <w:r w:rsidRPr="007D61D6">
        <w:rPr>
          <w:spacing w:val="-2"/>
        </w:rPr>
        <w:tab/>
        <w:t>Genel Sağlık Sektörü İdaresinin Etkililiğinin İyileştirilmesi</w:t>
      </w:r>
    </w:p>
    <w:p w14:paraId="6287202E" w14:textId="77777777" w:rsidR="007D61D6" w:rsidRPr="007D61D6" w:rsidRDefault="007D61D6" w:rsidP="007D61D6">
      <w:pPr>
        <w:ind w:firstLine="0"/>
        <w:rPr>
          <w:spacing w:val="-2"/>
        </w:rPr>
      </w:pPr>
      <w:proofErr w:type="gramStart"/>
      <w:r w:rsidRPr="007D61D6">
        <w:rPr>
          <w:spacing w:val="-2"/>
        </w:rPr>
        <w:t>(A)</w:t>
      </w:r>
      <w:r w:rsidRPr="007D61D6">
        <w:rPr>
          <w:spacing w:val="-2"/>
        </w:rPr>
        <w:tab/>
        <w:t xml:space="preserve">(i) Sağlık sektörü performans değerlendirmelerinin kurumsallaştırılması ve sağlık sektörü verilerinin uyumlaştırılması; (ii) sağlık verilerinin kalitesini iyileştirmek amacıyla, ulusal e-sağlık standartlarının geliştirilip benimsenmesi ve uygulanabilir mevzuatın gözden geçirilmesi; (iii) sağlık yönetim bilgi sisteminin geliştirilmesi ve uygulanması ve (iv) sağlık hizmetlerinin kalitesini iyileştirmek amacıyla, Sağlık Bakanlığı’nın teknik denetim kapasitesinin artırılması ve kanıt tabanlı tıbbi uygulamanın kullanımının yaygınlaştırılması. </w:t>
      </w:r>
      <w:proofErr w:type="gramEnd"/>
    </w:p>
    <w:p w14:paraId="74EA7241" w14:textId="77777777" w:rsidR="007D61D6" w:rsidRPr="007D61D6" w:rsidRDefault="007D61D6" w:rsidP="007D61D6">
      <w:pPr>
        <w:ind w:firstLine="0"/>
        <w:rPr>
          <w:spacing w:val="-2"/>
        </w:rPr>
      </w:pPr>
      <w:r w:rsidRPr="007D61D6">
        <w:rPr>
          <w:spacing w:val="-2"/>
        </w:rPr>
        <w:t>(B)</w:t>
      </w:r>
      <w:r w:rsidRPr="007D61D6">
        <w:rPr>
          <w:spacing w:val="-2"/>
        </w:rPr>
        <w:tab/>
        <w:t xml:space="preserve">(i) Borçlunun sağlık sektörüne ilişkin farkındalığın artırılmasını amaçlayan bir modelin geliştirilmesi ve (ii) afetlere yönelik hastane öncesi </w:t>
      </w:r>
      <w:proofErr w:type="gramStart"/>
      <w:r w:rsidRPr="007D61D6">
        <w:rPr>
          <w:spacing w:val="-2"/>
        </w:rPr>
        <w:t>travma</w:t>
      </w:r>
      <w:proofErr w:type="gramEnd"/>
      <w:r w:rsidRPr="007D61D6">
        <w:rPr>
          <w:spacing w:val="-2"/>
        </w:rPr>
        <w:t xml:space="preserve"> bakım sistemlerinin geliştirilmesi.</w:t>
      </w:r>
    </w:p>
    <w:p w14:paraId="612E16E1" w14:textId="77777777" w:rsidR="007D61D6" w:rsidRPr="007D61D6" w:rsidRDefault="007D61D6" w:rsidP="007D61D6">
      <w:pPr>
        <w:ind w:firstLine="0"/>
        <w:rPr>
          <w:spacing w:val="-2"/>
        </w:rPr>
      </w:pPr>
      <w:r w:rsidRPr="007D61D6">
        <w:rPr>
          <w:spacing w:val="-2"/>
        </w:rPr>
        <w:t>(C)</w:t>
      </w:r>
      <w:r w:rsidRPr="007D61D6">
        <w:rPr>
          <w:spacing w:val="-2"/>
        </w:rPr>
        <w:tab/>
        <w:t>Sağlık teknolojisi değerlendirmesi kapasitesinin güçlendirilmesi.</w:t>
      </w:r>
    </w:p>
    <w:p w14:paraId="4030ABE7" w14:textId="77777777" w:rsidR="007D61D6" w:rsidRDefault="007D61D6" w:rsidP="007D61D6">
      <w:pPr>
        <w:ind w:firstLine="0"/>
        <w:rPr>
          <w:spacing w:val="-2"/>
        </w:rPr>
      </w:pPr>
      <w:r w:rsidRPr="007D61D6">
        <w:rPr>
          <w:spacing w:val="-2"/>
        </w:rPr>
        <w:t>(D)</w:t>
      </w:r>
      <w:r w:rsidRPr="007D61D6">
        <w:rPr>
          <w:spacing w:val="-2"/>
        </w:rPr>
        <w:tab/>
        <w:t xml:space="preserve">Mali yönetim, </w:t>
      </w:r>
      <w:proofErr w:type="spellStart"/>
      <w:r w:rsidRPr="007D61D6">
        <w:rPr>
          <w:spacing w:val="-2"/>
        </w:rPr>
        <w:t>satınalma</w:t>
      </w:r>
      <w:proofErr w:type="spellEnd"/>
      <w:r w:rsidRPr="007D61D6">
        <w:rPr>
          <w:spacing w:val="-2"/>
        </w:rPr>
        <w:t>, tediye, izleme ve değerlendirme alanları dâhil olmak üzere, proje uygulaması konusunda Proje Yönetim destek Birimi’ne destek sunulması.</w:t>
      </w:r>
    </w:p>
    <w:p w14:paraId="263F818E" w14:textId="4C94B397" w:rsidR="005A1A4F" w:rsidRPr="005B1927" w:rsidRDefault="002965E5" w:rsidP="007D61D6">
      <w:pPr>
        <w:ind w:firstLine="0"/>
        <w:rPr>
          <w:spacing w:val="-2"/>
        </w:rPr>
      </w:pPr>
      <w:r w:rsidRPr="005B1927">
        <w:t xml:space="preserve">SSGDP </w:t>
      </w:r>
      <w:r w:rsidR="000A38F4" w:rsidRPr="005B1927">
        <w:t>kapsamında, “Genel</w:t>
      </w:r>
      <w:r w:rsidRPr="005B1927">
        <w:t xml:space="preserve"> Sağlık Sektörü İdaresinin Etkinliğinin İyileştirilmesi” başlıklı III. Bölümünün “Sağlık teknolojisi değerlendirme kapasitesinin güçlendirilmesi” iş ve işlemlerini içeren C alt bölümü çerçevesinde </w:t>
      </w:r>
      <w:r w:rsidRPr="005B1927">
        <w:rPr>
          <w:spacing w:val="-2"/>
        </w:rPr>
        <w:t>SAGEM tarafından; “</w:t>
      </w:r>
      <w:r w:rsidRPr="005B1927">
        <w:t>S</w:t>
      </w:r>
      <w:r w:rsidR="0079281D" w:rsidRPr="005B1927">
        <w:t xml:space="preserve">ağlık Teknolojisi Değerlendirme </w:t>
      </w:r>
      <w:r w:rsidRPr="005B1927">
        <w:t>(STD) Kapasitesinin Güçlendirilmesi, Yaygınlaştırılması ve Sürdürülebilirliği</w:t>
      </w:r>
      <w:r w:rsidRPr="005B1927">
        <w:rPr>
          <w:spacing w:val="-2"/>
        </w:rPr>
        <w:t xml:space="preserve"> Projesi” hazırlanmıştır. </w:t>
      </w:r>
      <w:r w:rsidR="00915B55" w:rsidRPr="005B1927">
        <w:rPr>
          <w:spacing w:val="-2"/>
        </w:rPr>
        <w:t xml:space="preserve"> </w:t>
      </w:r>
    </w:p>
    <w:p w14:paraId="6D59E6BF" w14:textId="77777777" w:rsidR="005A1A4F" w:rsidRPr="005B1927" w:rsidRDefault="005A1A4F" w:rsidP="00692392">
      <w:pPr>
        <w:ind w:firstLine="0"/>
        <w:rPr>
          <w:spacing w:val="-2"/>
        </w:rPr>
      </w:pPr>
    </w:p>
    <w:p w14:paraId="2CF61623" w14:textId="77777777" w:rsidR="005A1A4F" w:rsidRPr="005B1927" w:rsidRDefault="00915B55" w:rsidP="00692392">
      <w:pPr>
        <w:ind w:firstLine="0"/>
        <w:rPr>
          <w:rFonts w:eastAsiaTheme="minorHAnsi"/>
        </w:rPr>
      </w:pPr>
      <w:r w:rsidRPr="005B1927">
        <w:rPr>
          <w:spacing w:val="-2"/>
        </w:rPr>
        <w:t>Proje</w:t>
      </w:r>
      <w:r w:rsidR="005A1A4F" w:rsidRPr="005B1927">
        <w:rPr>
          <w:spacing w:val="-2"/>
        </w:rPr>
        <w:t>nin amacı,</w:t>
      </w:r>
      <w:r w:rsidR="005A1A4F" w:rsidRPr="005B1927">
        <w:rPr>
          <w:rFonts w:eastAsiaTheme="minorHAnsi"/>
        </w:rPr>
        <w:t xml:space="preserve"> kanıta dayalı sağlık politikaları ile sağlık uygulamalarının oluşturulması ve sürdürülebilirliği için STD strateji belgesi hazırlanarak, bu çerçevede STD tabanlı çalışmaların yaygınlaştırılmasıdır. Proje; kapasite geliştirme, yaygınlaştırma ve sürdürülebilirlik iş paketlerinden oluşmaktadır.</w:t>
      </w:r>
    </w:p>
    <w:p w14:paraId="77BC1427" w14:textId="77777777" w:rsidR="005A1A4F" w:rsidRPr="005B1927" w:rsidRDefault="005A1A4F" w:rsidP="00692392">
      <w:pPr>
        <w:tabs>
          <w:tab w:val="left" w:pos="0"/>
          <w:tab w:val="left" w:pos="142"/>
        </w:tabs>
        <w:ind w:firstLine="0"/>
        <w:rPr>
          <w:szCs w:val="24"/>
        </w:rPr>
      </w:pPr>
    </w:p>
    <w:p w14:paraId="055E1B66" w14:textId="77777777" w:rsidR="00915B55" w:rsidRDefault="002965E5" w:rsidP="00692392">
      <w:pPr>
        <w:tabs>
          <w:tab w:val="left" w:pos="0"/>
        </w:tabs>
        <w:autoSpaceDE w:val="0"/>
        <w:autoSpaceDN w:val="0"/>
        <w:adjustRightInd w:val="0"/>
        <w:ind w:firstLine="0"/>
      </w:pPr>
      <w:r w:rsidRPr="005B1927">
        <w:rPr>
          <w:szCs w:val="24"/>
        </w:rPr>
        <w:t>Sağlık Teknolojisi Değerlendirme (STD) gelişmiş ülkelerde ilaçlar, tıbbi cihazlar, cerrahi girişimler gibi sağlık teknolojilerinin güvenliği, klinik etkililiği ve sosyal yönleri ile maliyet-etkinliğini akılcı bir biçimde değerlendiren bir metot olarak yaygın biçimde kullanılmaktadır.</w:t>
      </w:r>
      <w:r w:rsidR="001204F2" w:rsidRPr="005B1927">
        <w:rPr>
          <w:szCs w:val="24"/>
        </w:rPr>
        <w:t xml:space="preserve"> </w:t>
      </w:r>
      <w:r w:rsidR="00F116CD" w:rsidRPr="005B1927">
        <w:rPr>
          <w:iCs/>
        </w:rPr>
        <w:t>Sağlığın</w:t>
      </w:r>
      <w:r w:rsidR="00F116CD" w:rsidRPr="005B1927">
        <w:t xml:space="preserve"> korunması ve geliştirilmesi, hastalıkların önlenmesi, teşhisi ve tedavisi amacıyla kullanılan, başta ilaç, tıbbi cihaz, cerrahi yöntem ve sağlık sistemleri gibi her türlü uygulamaya sağlık teknolojisi denir. Sağlık Teknolojisi Değerlendirme (</w:t>
      </w:r>
      <w:proofErr w:type="spellStart"/>
      <w:r w:rsidR="00F116CD" w:rsidRPr="005B1927">
        <w:t>Health</w:t>
      </w:r>
      <w:proofErr w:type="spellEnd"/>
      <w:r w:rsidR="00F116CD" w:rsidRPr="005B1927">
        <w:t xml:space="preserve"> </w:t>
      </w:r>
      <w:proofErr w:type="spellStart"/>
      <w:r w:rsidR="00F116CD" w:rsidRPr="005B1927">
        <w:t>Technology</w:t>
      </w:r>
      <w:proofErr w:type="spellEnd"/>
      <w:r w:rsidR="00F116CD" w:rsidRPr="005B1927">
        <w:t xml:space="preserve"> </w:t>
      </w:r>
      <w:proofErr w:type="spellStart"/>
      <w:r w:rsidR="00F116CD" w:rsidRPr="005B1927">
        <w:t>Assessment</w:t>
      </w:r>
      <w:proofErr w:type="spellEnd"/>
      <w:r w:rsidR="00F116CD" w:rsidRPr="005B1927">
        <w:t>- HTA); sağlık teknolojisini genel özellikleri, güvenilirliği, etkinliği ve etkililiği, ekonomik yönleri ve maliyeti, sosyal ve etik yönleri açısından sistematik olarak incelenme</w:t>
      </w:r>
      <w:r w:rsidR="001204F2" w:rsidRPr="005B1927">
        <w:t xml:space="preserve">si ve yorumlanmasıdır. </w:t>
      </w:r>
      <w:proofErr w:type="spellStart"/>
      <w:r w:rsidR="00F116CD" w:rsidRPr="005B1927">
        <w:t>STD’nin</w:t>
      </w:r>
      <w:proofErr w:type="spellEnd"/>
      <w:r w:rsidR="00F116CD" w:rsidRPr="005B1927">
        <w:t xml:space="preserve"> asıl amacı, sağlık teknolojisinin değerlendirmesi </w:t>
      </w:r>
      <w:r w:rsidR="001204F2" w:rsidRPr="005B1927">
        <w:t>çalışması tamamlandıktan sonra,</w:t>
      </w:r>
      <w:r w:rsidR="00F116CD" w:rsidRPr="005B1927">
        <w:t xml:space="preserve"> politika oluşturanları bilgilendirmektir. Politika oluşturanlar, araştırma grubu tarafından sunulan raporu hasta, sağlık uzmanı, akademik çevre, teknoloji üreticisi gibi fa</w:t>
      </w:r>
      <w:r w:rsidR="001204F2" w:rsidRPr="005B1927">
        <w:t>rklı açılardan değerlendirerek,</w:t>
      </w:r>
      <w:r w:rsidR="00F116CD" w:rsidRPr="005B1927">
        <w:t xml:space="preserve"> ulusal ve uluslararası standartlar çerçevesinde bir karara varır. STD, teknolojilerin direkt ve kasıtlı sonuçlarını kapsadığı gibi dolaylı ve istenmeyen sonuçlarını da kapsar.</w:t>
      </w:r>
    </w:p>
    <w:p w14:paraId="7FBA88B2" w14:textId="77777777" w:rsidR="000A38F4" w:rsidRPr="005B1927" w:rsidRDefault="000A38F4" w:rsidP="00692392">
      <w:pPr>
        <w:tabs>
          <w:tab w:val="left" w:pos="0"/>
        </w:tabs>
        <w:autoSpaceDE w:val="0"/>
        <w:autoSpaceDN w:val="0"/>
        <w:adjustRightInd w:val="0"/>
        <w:ind w:firstLine="0"/>
      </w:pPr>
    </w:p>
    <w:p w14:paraId="064DDC05" w14:textId="47B18E0C" w:rsidR="00915B55" w:rsidRPr="005B1927" w:rsidRDefault="00915B55" w:rsidP="00692392">
      <w:pPr>
        <w:tabs>
          <w:tab w:val="left" w:pos="0"/>
          <w:tab w:val="left" w:pos="142"/>
        </w:tabs>
        <w:ind w:firstLine="0"/>
        <w:rPr>
          <w:szCs w:val="24"/>
        </w:rPr>
      </w:pPr>
      <w:r w:rsidRPr="005B1927">
        <w:rPr>
          <w:szCs w:val="24"/>
        </w:rPr>
        <w:t xml:space="preserve">Bakanlığımızın yeniden yapılanma sürecinde, </w:t>
      </w:r>
      <w:r w:rsidRPr="005B1927">
        <w:t xml:space="preserve">663 sayılı Kanun Hükmünde Kararnamenin 12. Maddesi ile Sağlık Araştırmaları Genel Müdürlüğü (SAGEM)’nün görevleri arasında </w:t>
      </w:r>
      <w:proofErr w:type="spellStart"/>
      <w:r w:rsidR="00CA2C2B" w:rsidRPr="005B1927">
        <w:t>STD’ye</w:t>
      </w:r>
      <w:proofErr w:type="spellEnd"/>
      <w:r w:rsidR="00CA2C2B" w:rsidRPr="005B1927">
        <w:t xml:space="preserve"> </w:t>
      </w:r>
      <w:r w:rsidRPr="005B1927">
        <w:t>ilişkin iş ve iş</w:t>
      </w:r>
      <w:r w:rsidR="00CA2C2B" w:rsidRPr="005B1927">
        <w:t>le</w:t>
      </w:r>
      <w:r w:rsidRPr="005B1927">
        <w:t xml:space="preserve">mler yer almıştır. Bu kapsamda Genel Müdürlük organizasyon yapısı içinde STD ile ilgili iş ve işlemleri yürütmek üzere Sağlık Teknolojisi Değerlendirme Daire Başkanlığı oluşturulmuştur. Bu çerçevede,  STD Yönergesi ve Politika Beyanı </w:t>
      </w:r>
      <w:r w:rsidR="008C5C9D" w:rsidRPr="005B1927">
        <w:t>ile yayınlanarak</w:t>
      </w:r>
      <w:r w:rsidRPr="005B1927">
        <w:t xml:space="preserve"> STD sürecinin nasıl yürütüleceği ve buna yönelik ana ilkeler düzenlenerek STD çalışmaları başlatılmıştır. 2016 yılına kadar 6 (altı) konuda STD çalışması yapılmıştır. </w:t>
      </w:r>
      <w:r w:rsidRPr="005B1927">
        <w:rPr>
          <w:szCs w:val="24"/>
        </w:rPr>
        <w:t>Bu kapsamda “</w:t>
      </w:r>
      <w:proofErr w:type="spellStart"/>
      <w:r w:rsidR="00A43BC3" w:rsidRPr="004B3929">
        <w:rPr>
          <w:iCs/>
        </w:rPr>
        <w:t>R</w:t>
      </w:r>
      <w:r w:rsidR="00A43BC3">
        <w:rPr>
          <w:iCs/>
        </w:rPr>
        <w:t>omatoid</w:t>
      </w:r>
      <w:proofErr w:type="spellEnd"/>
      <w:r w:rsidR="00A43BC3">
        <w:rPr>
          <w:iCs/>
        </w:rPr>
        <w:t xml:space="preserve"> </w:t>
      </w:r>
      <w:proofErr w:type="spellStart"/>
      <w:r w:rsidR="00A43BC3">
        <w:rPr>
          <w:iCs/>
        </w:rPr>
        <w:t>Artrit</w:t>
      </w:r>
      <w:proofErr w:type="spellEnd"/>
      <w:r w:rsidRPr="005B1927">
        <w:rPr>
          <w:szCs w:val="24"/>
        </w:rPr>
        <w:t xml:space="preserve">” konusunun STD yöntemi kullanılarak tüm yönleri ile incelenmesi, değerlendirilmesi </w:t>
      </w:r>
      <w:r w:rsidR="00CA2C2B" w:rsidRPr="005B1927">
        <w:rPr>
          <w:szCs w:val="24"/>
        </w:rPr>
        <w:t>ve tam</w:t>
      </w:r>
      <w:r w:rsidRPr="005B1927">
        <w:rPr>
          <w:szCs w:val="24"/>
        </w:rPr>
        <w:t xml:space="preserve"> raporlama şeklinde raporlanması için </w:t>
      </w:r>
      <w:r w:rsidR="00CA2C2B" w:rsidRPr="005B1927">
        <w:rPr>
          <w:szCs w:val="24"/>
        </w:rPr>
        <w:t>STD projesi</w:t>
      </w:r>
      <w:r w:rsidRPr="005B1927">
        <w:rPr>
          <w:szCs w:val="24"/>
        </w:rPr>
        <w:t>/çalışması yapılacaktır.</w:t>
      </w:r>
    </w:p>
    <w:p w14:paraId="73FE55A0" w14:textId="77777777" w:rsidR="00915B55" w:rsidRPr="005B1927" w:rsidRDefault="00915B55" w:rsidP="00692392">
      <w:pPr>
        <w:tabs>
          <w:tab w:val="left" w:pos="0"/>
          <w:tab w:val="left" w:pos="142"/>
        </w:tabs>
        <w:ind w:firstLine="0"/>
        <w:rPr>
          <w:szCs w:val="24"/>
        </w:rPr>
      </w:pPr>
    </w:p>
    <w:p w14:paraId="705A3844" w14:textId="77777777" w:rsidR="00AB3419" w:rsidRPr="004B3929" w:rsidRDefault="00AB3419" w:rsidP="00AB3419">
      <w:pPr>
        <w:tabs>
          <w:tab w:val="left" w:pos="0"/>
          <w:tab w:val="left" w:pos="142"/>
        </w:tabs>
      </w:pPr>
      <w:proofErr w:type="spellStart"/>
      <w:r w:rsidRPr="004B3929">
        <w:t>Romatoid</w:t>
      </w:r>
      <w:proofErr w:type="spellEnd"/>
      <w:r w:rsidRPr="004B3929">
        <w:t xml:space="preserve"> </w:t>
      </w:r>
      <w:proofErr w:type="spellStart"/>
      <w:r w:rsidRPr="004B3929">
        <w:t>artrit</w:t>
      </w:r>
      <w:proofErr w:type="spellEnd"/>
      <w:r w:rsidRPr="004B3929">
        <w:t xml:space="preserve"> (RA), en sık görülen iltihabi eklem hastalığıdır. Eklemlerin iç yüzünü döşeyen "</w:t>
      </w:r>
      <w:proofErr w:type="spellStart"/>
      <w:r w:rsidRPr="004B3929">
        <w:t>sinovyum</w:t>
      </w:r>
      <w:proofErr w:type="spellEnd"/>
      <w:r w:rsidRPr="004B3929">
        <w:t xml:space="preserve">" adlı dokunun iltihabı ile başlar ve kıkırdak, kemik, </w:t>
      </w:r>
      <w:proofErr w:type="spellStart"/>
      <w:r w:rsidRPr="004B3929">
        <w:t>tendon</w:t>
      </w:r>
      <w:proofErr w:type="spellEnd"/>
      <w:r w:rsidRPr="004B3929">
        <w:t xml:space="preserve"> ve bağlarda </w:t>
      </w:r>
      <w:proofErr w:type="spellStart"/>
      <w:r w:rsidRPr="004B3929">
        <w:t>harabiyet</w:t>
      </w:r>
      <w:proofErr w:type="spellEnd"/>
      <w:r w:rsidRPr="004B3929">
        <w:t xml:space="preserve"> yapabilir. Giderek ilerleyen hastalık, eklemlerin yanında iç organları da etkileyebilir. Genellikle birden fazla eklemi tutar uzun sürelidir (kronik) ancak ataklar arasında uzun süreli sessiz dönemler de görülebilir. Nedeni tam olarak bilinmeyen bu hastalık, kişiden kişiye de büyük farklılıklar gösterebilmektedir. Genellikle genç-orta yaşlı erişkinlerin hastalığıdır ve kadınlarda erkeklere</w:t>
      </w:r>
      <w:r>
        <w:t xml:space="preserve"> </w:t>
      </w:r>
      <w:r w:rsidRPr="004B3929">
        <w:t xml:space="preserve">göre 3 kat daha fazla görülür. Yapılan araştırmalar, ülkemizde her yıl,  </w:t>
      </w:r>
      <w:proofErr w:type="spellStart"/>
      <w:r w:rsidRPr="004B3929">
        <w:t>romatizmal</w:t>
      </w:r>
      <w:proofErr w:type="spellEnd"/>
      <w:r w:rsidRPr="004B3929">
        <w:t xml:space="preserve"> hastalıklar nedeni ile 8-10 milyar TL arasında harcama yapıldığını göstermektedir.  </w:t>
      </w:r>
      <w:r>
        <w:t xml:space="preserve">En etkin tedavi seçenek/seçeneklerinin belirlenebilmesi, </w:t>
      </w:r>
      <w:r w:rsidRPr="004B3929">
        <w:t>finansal k</w:t>
      </w:r>
      <w:r>
        <w:t>aybın mümkün olabilecek en az düzeye indirilebilerek sağlık hizmetlerine ayrılan kaynakların sürdürülebilirliğine katkıda bulunmak açısından</w:t>
      </w:r>
      <w:r w:rsidRPr="004B3929">
        <w:t xml:space="preserve"> </w:t>
      </w:r>
      <w:r>
        <w:t xml:space="preserve">RA konusunda yapılacak bir Sağlık Teknoloji Değerlendirme çalışması </w:t>
      </w:r>
      <w:r w:rsidRPr="004B3929">
        <w:t xml:space="preserve">önem taşımaktadır. </w:t>
      </w:r>
    </w:p>
    <w:p w14:paraId="336161F1" w14:textId="77777777" w:rsidR="002965E5" w:rsidRPr="00AB3419" w:rsidRDefault="002965E5" w:rsidP="00692392">
      <w:pPr>
        <w:pStyle w:val="GvdeMetni"/>
        <w:widowControl w:val="0"/>
        <w:spacing w:line="360" w:lineRule="auto"/>
        <w:ind w:firstLine="0"/>
        <w:jc w:val="left"/>
        <w:rPr>
          <w:b w:val="0"/>
          <w:color w:val="FF0000"/>
          <w:szCs w:val="20"/>
          <w:lang w:val="tr-TR"/>
        </w:rPr>
      </w:pPr>
    </w:p>
    <w:p w14:paraId="39F725DB" w14:textId="77777777" w:rsidR="00AE6ED3" w:rsidRPr="005B1927" w:rsidRDefault="00AE6ED3" w:rsidP="00692392">
      <w:pPr>
        <w:pStyle w:val="Balk1"/>
        <w:spacing w:before="0"/>
        <w:ind w:left="284" w:hanging="284"/>
      </w:pPr>
      <w:r w:rsidRPr="005B1927">
        <w:t>TANIMLAR</w:t>
      </w:r>
    </w:p>
    <w:p w14:paraId="59740B17" w14:textId="77777777" w:rsidR="00D451F2" w:rsidRPr="005B1927" w:rsidRDefault="00F116CD" w:rsidP="00084516">
      <w:pPr>
        <w:pStyle w:val="ListeParagraf"/>
        <w:widowControl w:val="0"/>
        <w:numPr>
          <w:ilvl w:val="0"/>
          <w:numId w:val="1"/>
        </w:numPr>
        <w:tabs>
          <w:tab w:val="left" w:pos="0"/>
          <w:tab w:val="left" w:pos="540"/>
        </w:tabs>
        <w:ind w:left="284" w:right="180" w:hanging="284"/>
      </w:pPr>
      <w:r w:rsidRPr="005B1927">
        <w:t>İdare</w:t>
      </w:r>
      <w:r w:rsidR="004E17BC" w:rsidRPr="005B1927">
        <w:t xml:space="preserve">; </w:t>
      </w:r>
      <w:r w:rsidRPr="005B1927">
        <w:t>S</w:t>
      </w:r>
      <w:r w:rsidR="00D451F2" w:rsidRPr="005B1927">
        <w:t xml:space="preserve">ağlık Araştırmaları Genel Müdürlüğü’nün Sağlık </w:t>
      </w:r>
      <w:r w:rsidR="00CA2C2B" w:rsidRPr="005B1927">
        <w:t xml:space="preserve">Teknolojisi Değerlendirme Daire Başkanlığını, </w:t>
      </w:r>
    </w:p>
    <w:p w14:paraId="53DA449A" w14:textId="77777777" w:rsidR="004C26C4" w:rsidRPr="005B1927" w:rsidRDefault="0069179F" w:rsidP="00084516">
      <w:pPr>
        <w:pStyle w:val="ListeParagraf"/>
        <w:numPr>
          <w:ilvl w:val="0"/>
          <w:numId w:val="1"/>
        </w:numPr>
        <w:ind w:left="284" w:hanging="284"/>
      </w:pPr>
      <w:r w:rsidRPr="005B1927">
        <w:t xml:space="preserve">PICO: </w:t>
      </w:r>
      <w:r w:rsidR="004C26C4" w:rsidRPr="005B1927">
        <w:t>Sağlığa ili</w:t>
      </w:r>
      <w:r w:rsidR="00786313" w:rsidRPr="005B1927">
        <w:t>ş</w:t>
      </w:r>
      <w:r w:rsidR="004C26C4" w:rsidRPr="005B1927">
        <w:t>kin herhangi bir çalışmadaki s</w:t>
      </w:r>
      <w:r w:rsidRPr="005B1927">
        <w:t>oruları</w:t>
      </w:r>
      <w:r w:rsidR="004C26C4" w:rsidRPr="005B1927">
        <w:t xml:space="preserve">n ya da sorunların; </w:t>
      </w:r>
      <w:r w:rsidRPr="005B1927">
        <w:t xml:space="preserve"> </w:t>
      </w:r>
    </w:p>
    <w:p w14:paraId="77869A37" w14:textId="77777777" w:rsidR="0069179F" w:rsidRPr="005B1927" w:rsidRDefault="004C26C4" w:rsidP="00A43BC3">
      <w:pPr>
        <w:ind w:firstLine="283"/>
      </w:pPr>
      <w:r w:rsidRPr="005B1927">
        <w:t>1.</w:t>
      </w:r>
      <w:r w:rsidR="0069179F" w:rsidRPr="005B1927">
        <w:t xml:space="preserve">‘P’ </w:t>
      </w:r>
      <w:proofErr w:type="spellStart"/>
      <w:r w:rsidR="0069179F" w:rsidRPr="005B1927">
        <w:t>Patient</w:t>
      </w:r>
      <w:proofErr w:type="spellEnd"/>
      <w:r w:rsidR="0069179F" w:rsidRPr="005B1927">
        <w:t>/Problem – Hasta/Sorun: Sizinkine benzer bir hasta grubunu nasıl tanımlarsınız?</w:t>
      </w:r>
    </w:p>
    <w:p w14:paraId="01D71AC2" w14:textId="77777777" w:rsidR="00142B55" w:rsidRPr="005B1927" w:rsidRDefault="004C26C4" w:rsidP="00692392">
      <w:pPr>
        <w:pStyle w:val="ListeParagraf"/>
        <w:ind w:left="567" w:hanging="284"/>
      </w:pPr>
      <w:r w:rsidRPr="005B1927">
        <w:t xml:space="preserve">2. </w:t>
      </w:r>
      <w:r w:rsidR="0069179F" w:rsidRPr="005B1927">
        <w:t xml:space="preserve">‘I’ </w:t>
      </w:r>
      <w:proofErr w:type="spellStart"/>
      <w:r w:rsidR="0069179F" w:rsidRPr="005B1927">
        <w:t>Intervention</w:t>
      </w:r>
      <w:proofErr w:type="spellEnd"/>
      <w:r w:rsidR="0069179F" w:rsidRPr="005B1927">
        <w:t xml:space="preserve"> – Girişim: Hangi inceleme, girişim ya da tedaviyi planlarsınız? </w:t>
      </w:r>
    </w:p>
    <w:p w14:paraId="342A31CF" w14:textId="77777777" w:rsidR="00142B55" w:rsidRPr="005B1927" w:rsidRDefault="004C26C4" w:rsidP="00692392">
      <w:pPr>
        <w:pStyle w:val="ListeParagraf"/>
        <w:ind w:left="567" w:hanging="284"/>
      </w:pPr>
      <w:r w:rsidRPr="005B1927">
        <w:t xml:space="preserve">3. </w:t>
      </w:r>
      <w:r w:rsidR="0069179F" w:rsidRPr="005B1927">
        <w:t xml:space="preserve">‘C’ </w:t>
      </w:r>
      <w:proofErr w:type="spellStart"/>
      <w:r w:rsidR="0069179F" w:rsidRPr="005B1927">
        <w:t>Comparison</w:t>
      </w:r>
      <w:proofErr w:type="spellEnd"/>
      <w:r w:rsidR="0069179F" w:rsidRPr="005B1927">
        <w:t xml:space="preserve"> – Karşılaştırma: Planladığınız müdahalenin en önemli alternatifi nedir? </w:t>
      </w:r>
    </w:p>
    <w:p w14:paraId="1A20196C" w14:textId="169F8834" w:rsidR="006F0869" w:rsidRPr="005B1927" w:rsidRDefault="004C26C4" w:rsidP="006F0869">
      <w:pPr>
        <w:pStyle w:val="ListeParagraf"/>
        <w:ind w:left="567" w:hanging="284"/>
      </w:pPr>
      <w:r w:rsidRPr="005B1927">
        <w:t xml:space="preserve">4. </w:t>
      </w:r>
      <w:r w:rsidR="0069179F" w:rsidRPr="005B1927">
        <w:t xml:space="preserve">‘O’ </w:t>
      </w:r>
      <w:proofErr w:type="spellStart"/>
      <w:r w:rsidR="0069179F" w:rsidRPr="005B1927">
        <w:t>Outcome</w:t>
      </w:r>
      <w:proofErr w:type="spellEnd"/>
      <w:r w:rsidR="0069179F" w:rsidRPr="005B1927">
        <w:t xml:space="preserve"> – Çıktı: Sonuçta neyi amaçlıyorsunuz? </w:t>
      </w:r>
    </w:p>
    <w:p w14:paraId="26C7CB6C" w14:textId="77777777" w:rsidR="004C26C4" w:rsidRPr="005B1927" w:rsidRDefault="004C26C4" w:rsidP="00647C55">
      <w:pPr>
        <w:ind w:firstLine="0"/>
        <w:rPr>
          <w:b/>
        </w:rPr>
      </w:pPr>
      <w:proofErr w:type="gramStart"/>
      <w:r w:rsidRPr="005B1927">
        <w:t>şeklinde</w:t>
      </w:r>
      <w:proofErr w:type="gramEnd"/>
      <w:r w:rsidRPr="005B1927">
        <w:t xml:space="preserve"> 4 parçaya ayrılarak yanıtlanabilecek soru oluşturmak için uygulanan bir yaklaşımı, </w:t>
      </w:r>
    </w:p>
    <w:p w14:paraId="59D3BB09" w14:textId="77777777" w:rsidR="00CA2C2B" w:rsidRPr="005B1927" w:rsidRDefault="00CA2C2B" w:rsidP="00084516">
      <w:pPr>
        <w:pStyle w:val="ListeParagraf"/>
        <w:numPr>
          <w:ilvl w:val="0"/>
          <w:numId w:val="1"/>
        </w:numPr>
        <w:ind w:left="284" w:hanging="284"/>
      </w:pPr>
      <w:r w:rsidRPr="005B1927">
        <w:t xml:space="preserve">STD </w:t>
      </w:r>
      <w:r w:rsidR="004F212F" w:rsidRPr="005B1927">
        <w:t>Tam Rapor</w:t>
      </w:r>
      <w:r w:rsidR="000D634E">
        <w:t>lama</w:t>
      </w:r>
      <w:r w:rsidRPr="005B1927">
        <w:t xml:space="preserve">: Tıbbi ve Cerrahi Müdahaleler için HTA </w:t>
      </w:r>
      <w:proofErr w:type="spellStart"/>
      <w:r w:rsidRPr="005B1927">
        <w:t>Core</w:t>
      </w:r>
      <w:proofErr w:type="spellEnd"/>
      <w:r w:rsidRPr="005B1927">
        <w:t xml:space="preserve"> Model Uygulamasına ilişkin Değerlendirme Unsuru Tablolar</w:t>
      </w:r>
      <w:r w:rsidR="00447E90" w:rsidRPr="005B1927">
        <w:t xml:space="preserve">ında </w:t>
      </w:r>
      <w:r w:rsidRPr="005B1927">
        <w:t>yer alan soruların;</w:t>
      </w:r>
    </w:p>
    <w:p w14:paraId="2ABB2914" w14:textId="77777777" w:rsidR="00CA2C2B" w:rsidRPr="005B1927" w:rsidRDefault="00CA2C2B" w:rsidP="00692392">
      <w:pPr>
        <w:pStyle w:val="ListeParagraf"/>
        <w:tabs>
          <w:tab w:val="left" w:pos="851"/>
        </w:tabs>
        <w:ind w:left="567" w:firstLine="0"/>
      </w:pPr>
      <w:r w:rsidRPr="005B1927">
        <w:t>1.</w:t>
      </w:r>
      <w:r w:rsidRPr="005B1927">
        <w:tab/>
        <w:t>Sağlık Sorunu ve Teknolojinin Mevcut Kullanımı</w:t>
      </w:r>
    </w:p>
    <w:p w14:paraId="6923B1D0" w14:textId="77777777" w:rsidR="00CA2C2B" w:rsidRPr="005B1927" w:rsidRDefault="00CA2C2B" w:rsidP="00692392">
      <w:pPr>
        <w:pStyle w:val="ListeParagraf"/>
        <w:tabs>
          <w:tab w:val="left" w:pos="851"/>
        </w:tabs>
        <w:ind w:left="567" w:firstLine="0"/>
      </w:pPr>
      <w:r w:rsidRPr="005B1927">
        <w:t>2.</w:t>
      </w:r>
      <w:r w:rsidRPr="005B1927">
        <w:tab/>
        <w:t>Teknolojiye İlişkin Açıklama ve Teknik Özellikler</w:t>
      </w:r>
      <w:r w:rsidRPr="005B1927">
        <w:tab/>
      </w:r>
    </w:p>
    <w:p w14:paraId="196978B1" w14:textId="77777777" w:rsidR="00CA2C2B" w:rsidRPr="005B1927" w:rsidRDefault="00CA2C2B" w:rsidP="00692392">
      <w:pPr>
        <w:pStyle w:val="ListeParagraf"/>
        <w:tabs>
          <w:tab w:val="left" w:pos="851"/>
        </w:tabs>
        <w:ind w:left="567" w:firstLine="0"/>
      </w:pPr>
      <w:r w:rsidRPr="005B1927">
        <w:t>3.</w:t>
      </w:r>
      <w:r w:rsidRPr="005B1927">
        <w:tab/>
        <w:t>Güvenlik</w:t>
      </w:r>
      <w:r w:rsidRPr="005B1927">
        <w:tab/>
      </w:r>
    </w:p>
    <w:p w14:paraId="7E47E900" w14:textId="77777777" w:rsidR="00CA2C2B" w:rsidRPr="005B1927" w:rsidRDefault="00CA2C2B" w:rsidP="00692392">
      <w:pPr>
        <w:pStyle w:val="ListeParagraf"/>
        <w:tabs>
          <w:tab w:val="left" w:pos="851"/>
        </w:tabs>
        <w:ind w:left="567" w:firstLine="0"/>
      </w:pPr>
      <w:r w:rsidRPr="005B1927">
        <w:t>4.</w:t>
      </w:r>
      <w:r w:rsidRPr="005B1927">
        <w:tab/>
        <w:t>Klinik Etki</w:t>
      </w:r>
      <w:r w:rsidR="001F755F">
        <w:t>li</w:t>
      </w:r>
      <w:r w:rsidRPr="005B1927">
        <w:t>lik</w:t>
      </w:r>
      <w:r w:rsidRPr="005B1927">
        <w:tab/>
      </w:r>
    </w:p>
    <w:p w14:paraId="27C2A8E0" w14:textId="77777777" w:rsidR="00CA2C2B" w:rsidRPr="005B1927" w:rsidRDefault="00CA2C2B" w:rsidP="00692392">
      <w:pPr>
        <w:pStyle w:val="ListeParagraf"/>
        <w:tabs>
          <w:tab w:val="left" w:pos="851"/>
        </w:tabs>
        <w:ind w:left="567" w:firstLine="0"/>
      </w:pPr>
      <w:r w:rsidRPr="005B1927">
        <w:t>5.</w:t>
      </w:r>
      <w:r w:rsidRPr="005B1927">
        <w:tab/>
        <w:t>Maliyetler ve Ekonomik Değerlendirme</w:t>
      </w:r>
      <w:r w:rsidRPr="005B1927">
        <w:tab/>
      </w:r>
    </w:p>
    <w:p w14:paraId="71D56739" w14:textId="77777777" w:rsidR="00CA2C2B" w:rsidRPr="005B1927" w:rsidRDefault="00CA2C2B" w:rsidP="00692392">
      <w:pPr>
        <w:pStyle w:val="ListeParagraf"/>
        <w:tabs>
          <w:tab w:val="left" w:pos="851"/>
        </w:tabs>
        <w:ind w:left="567" w:firstLine="0"/>
      </w:pPr>
      <w:r w:rsidRPr="005B1927">
        <w:t>6.</w:t>
      </w:r>
      <w:r w:rsidRPr="005B1927">
        <w:tab/>
        <w:t>Etik Analiz</w:t>
      </w:r>
      <w:r w:rsidRPr="005B1927">
        <w:tab/>
      </w:r>
    </w:p>
    <w:p w14:paraId="22E5EB59" w14:textId="77777777" w:rsidR="00CA2C2B" w:rsidRPr="005B1927" w:rsidRDefault="00CA2C2B" w:rsidP="00692392">
      <w:pPr>
        <w:pStyle w:val="ListeParagraf"/>
        <w:tabs>
          <w:tab w:val="left" w:pos="851"/>
        </w:tabs>
        <w:ind w:left="567" w:firstLine="0"/>
      </w:pPr>
      <w:r w:rsidRPr="005B1927">
        <w:t>7.</w:t>
      </w:r>
      <w:r w:rsidRPr="005B1927">
        <w:tab/>
        <w:t>Organizasyonel Konular</w:t>
      </w:r>
      <w:r w:rsidRPr="005B1927">
        <w:tab/>
      </w:r>
    </w:p>
    <w:p w14:paraId="69826FB3" w14:textId="77777777" w:rsidR="00CA2C2B" w:rsidRPr="005B1927" w:rsidRDefault="00CA2C2B" w:rsidP="00692392">
      <w:pPr>
        <w:pStyle w:val="ListeParagraf"/>
        <w:tabs>
          <w:tab w:val="left" w:pos="851"/>
        </w:tabs>
        <w:ind w:left="567" w:firstLine="0"/>
      </w:pPr>
      <w:r w:rsidRPr="005B1927">
        <w:t>8.</w:t>
      </w:r>
      <w:r w:rsidRPr="005B1927">
        <w:tab/>
        <w:t>Sosyal Konular</w:t>
      </w:r>
      <w:r w:rsidRPr="005B1927">
        <w:tab/>
      </w:r>
    </w:p>
    <w:p w14:paraId="4C0412F9" w14:textId="77777777" w:rsidR="00CA2C2B" w:rsidRPr="005B1927" w:rsidRDefault="00CA2C2B" w:rsidP="00692392">
      <w:pPr>
        <w:pStyle w:val="ListeParagraf"/>
        <w:tabs>
          <w:tab w:val="left" w:pos="851"/>
        </w:tabs>
        <w:ind w:left="567" w:firstLine="0"/>
      </w:pPr>
      <w:r w:rsidRPr="005B1927">
        <w:t>9.</w:t>
      </w:r>
      <w:r w:rsidRPr="005B1927">
        <w:tab/>
        <w:t xml:space="preserve">Yasal Konular </w:t>
      </w:r>
    </w:p>
    <w:p w14:paraId="5358B857" w14:textId="77777777" w:rsidR="00CA2C2B" w:rsidRPr="005B1927" w:rsidRDefault="00CA2C2B" w:rsidP="00692392">
      <w:pPr>
        <w:pStyle w:val="ListeParagraf"/>
        <w:widowControl w:val="0"/>
        <w:tabs>
          <w:tab w:val="left" w:pos="0"/>
          <w:tab w:val="left" w:pos="540"/>
        </w:tabs>
        <w:ind w:left="284" w:right="180" w:hanging="284"/>
      </w:pPr>
      <w:proofErr w:type="gramStart"/>
      <w:r w:rsidRPr="005B1927">
        <w:t>olmak</w:t>
      </w:r>
      <w:proofErr w:type="gramEnd"/>
      <w:r w:rsidRPr="005B1927">
        <w:t xml:space="preserve"> üzere 9 başlık altında STD yöntemi ile çalışılarak raporlanmasını,</w:t>
      </w:r>
    </w:p>
    <w:p w14:paraId="0DA4D24D" w14:textId="77777777" w:rsidR="00AE6ED3" w:rsidRPr="005B1927" w:rsidRDefault="00F116CD" w:rsidP="00084516">
      <w:pPr>
        <w:pStyle w:val="ListeParagraf"/>
        <w:widowControl w:val="0"/>
        <w:numPr>
          <w:ilvl w:val="0"/>
          <w:numId w:val="1"/>
        </w:numPr>
        <w:tabs>
          <w:tab w:val="left" w:pos="0"/>
          <w:tab w:val="left" w:pos="540"/>
        </w:tabs>
        <w:ind w:left="284" w:right="180" w:hanging="284"/>
      </w:pPr>
      <w:r w:rsidRPr="005B1927">
        <w:t>Yüklenici</w:t>
      </w:r>
      <w:r w:rsidR="00C2615B">
        <w:t>/Danışman</w:t>
      </w:r>
      <w:r w:rsidR="00D451F2" w:rsidRPr="005B1927">
        <w:t xml:space="preserve">: Danışmanlık hizmet alımı </w:t>
      </w:r>
      <w:r w:rsidR="008B23A0" w:rsidRPr="005B1927">
        <w:t xml:space="preserve">ihalesi </w:t>
      </w:r>
      <w:r w:rsidR="00D451F2" w:rsidRPr="005B1927">
        <w:t>ile belirlenen firmayı,</w:t>
      </w:r>
    </w:p>
    <w:p w14:paraId="07248EA5" w14:textId="77777777" w:rsidR="00F116CD" w:rsidRDefault="004C26C4" w:rsidP="00692392">
      <w:pPr>
        <w:widowControl w:val="0"/>
        <w:tabs>
          <w:tab w:val="left" w:pos="0"/>
          <w:tab w:val="left" w:pos="540"/>
        </w:tabs>
        <w:ind w:right="180" w:firstLine="0"/>
      </w:pPr>
      <w:proofErr w:type="gramStart"/>
      <w:r w:rsidRPr="005B1927">
        <w:t>i</w:t>
      </w:r>
      <w:r w:rsidR="00CA2C2B" w:rsidRPr="005B1927">
        <w:t>fade</w:t>
      </w:r>
      <w:proofErr w:type="gramEnd"/>
      <w:r w:rsidR="00CA2C2B" w:rsidRPr="005B1927">
        <w:t xml:space="preserve"> etmektedir.</w:t>
      </w:r>
    </w:p>
    <w:p w14:paraId="41777003" w14:textId="77777777" w:rsidR="001433A9" w:rsidRPr="005B1927" w:rsidRDefault="001433A9" w:rsidP="00692392">
      <w:pPr>
        <w:widowControl w:val="0"/>
        <w:tabs>
          <w:tab w:val="left" w:pos="0"/>
          <w:tab w:val="left" w:pos="540"/>
        </w:tabs>
        <w:ind w:right="180" w:firstLine="0"/>
      </w:pPr>
    </w:p>
    <w:p w14:paraId="20810C09" w14:textId="77777777" w:rsidR="00AE6ED3" w:rsidRPr="005B1927" w:rsidRDefault="00AE6ED3" w:rsidP="00692392">
      <w:pPr>
        <w:pStyle w:val="Balk1"/>
        <w:spacing w:before="0"/>
        <w:ind w:left="284" w:hanging="284"/>
        <w:rPr>
          <w:i/>
          <w:szCs w:val="24"/>
        </w:rPr>
      </w:pPr>
      <w:bookmarkStart w:id="1" w:name="_Toc196289308"/>
      <w:r w:rsidRPr="005B1927">
        <w:t>AMAÇ</w:t>
      </w:r>
      <w:bookmarkEnd w:id="1"/>
    </w:p>
    <w:p w14:paraId="11B782AC" w14:textId="4AA254E7" w:rsidR="004E17BC" w:rsidRDefault="00E70C9C" w:rsidP="00692392">
      <w:pPr>
        <w:ind w:firstLine="0"/>
      </w:pPr>
      <w:r w:rsidRPr="005B1927">
        <w:t>İşin amacı,</w:t>
      </w:r>
      <w:r w:rsidRPr="00AB3419">
        <w:rPr>
          <w:color w:val="FF0000"/>
        </w:rPr>
        <w:t xml:space="preserve"> </w:t>
      </w:r>
      <w:r w:rsidR="00AB3419">
        <w:rPr>
          <w:szCs w:val="24"/>
        </w:rPr>
        <w:t>“</w:t>
      </w:r>
      <w:proofErr w:type="spellStart"/>
      <w:r w:rsidR="00A43BC3">
        <w:rPr>
          <w:iCs/>
        </w:rPr>
        <w:t>Romatoid</w:t>
      </w:r>
      <w:proofErr w:type="spellEnd"/>
      <w:r w:rsidR="00A43BC3">
        <w:rPr>
          <w:iCs/>
        </w:rPr>
        <w:t xml:space="preserve"> </w:t>
      </w:r>
      <w:proofErr w:type="spellStart"/>
      <w:r w:rsidR="00A43BC3">
        <w:rPr>
          <w:iCs/>
        </w:rPr>
        <w:t>Artrit</w:t>
      </w:r>
      <w:proofErr w:type="spellEnd"/>
      <w:r w:rsidR="00A43BC3">
        <w:rPr>
          <w:iCs/>
        </w:rPr>
        <w:t xml:space="preserve">” </w:t>
      </w:r>
      <w:r w:rsidRPr="005B1927">
        <w:t>konusunun STD yöntemi kullanılarak tüm yönleri ile incelenmesi, değerlendirilmesi ve tam raporlama şeklinde raporlanmasıdır.</w:t>
      </w:r>
      <w:bookmarkStart w:id="2" w:name="_Toc196289309"/>
      <w:r w:rsidR="005A1A4F" w:rsidRPr="005B1927">
        <w:t xml:space="preserve"> Bu çalışmayla, </w:t>
      </w:r>
      <w:r w:rsidR="004E17BC" w:rsidRPr="005B1927">
        <w:t>kanıta dayalı sağlık p</w:t>
      </w:r>
      <w:r w:rsidR="0085370E" w:rsidRPr="005B1927">
        <w:t>olitikaları,</w:t>
      </w:r>
      <w:r w:rsidR="004E17BC" w:rsidRPr="005B1927">
        <w:t xml:space="preserve"> sağlık uygulamalarının oluşturulması ve sürdürülebilirliği</w:t>
      </w:r>
      <w:r w:rsidR="004C26C4" w:rsidRPr="005B1927">
        <w:t>n</w:t>
      </w:r>
      <w:r w:rsidR="004E17BC" w:rsidRPr="005B1927">
        <w:t xml:space="preserve"> sağlanması ile karar vericiler için </w:t>
      </w:r>
      <w:r w:rsidR="005A1A4F" w:rsidRPr="005B1927">
        <w:t xml:space="preserve">bilimsel ve </w:t>
      </w:r>
      <w:r w:rsidR="0085370E" w:rsidRPr="005B1927">
        <w:t xml:space="preserve">tarafsız </w:t>
      </w:r>
      <w:r w:rsidR="004E17BC" w:rsidRPr="005B1927">
        <w:t>bilgi kaynağı</w:t>
      </w:r>
      <w:r w:rsidR="0085370E" w:rsidRPr="005B1927">
        <w:t xml:space="preserve"> oluşturulması amaçlanmaktadır.</w:t>
      </w:r>
    </w:p>
    <w:p w14:paraId="1E10FD61" w14:textId="77777777" w:rsidR="001433A9" w:rsidRPr="005B1927" w:rsidRDefault="001433A9" w:rsidP="00692392">
      <w:pPr>
        <w:ind w:firstLine="0"/>
      </w:pPr>
    </w:p>
    <w:p w14:paraId="481CCC50" w14:textId="77777777" w:rsidR="00AE6ED3" w:rsidRPr="005B1927" w:rsidRDefault="005A1A4F" w:rsidP="00692392">
      <w:pPr>
        <w:pStyle w:val="Balk1"/>
        <w:spacing w:before="0"/>
        <w:ind w:left="284" w:hanging="284"/>
      </w:pPr>
      <w:r w:rsidRPr="005B1927">
        <w:t xml:space="preserve"> </w:t>
      </w:r>
      <w:r w:rsidR="00AE6ED3" w:rsidRPr="005B1927">
        <w:t>İŞİN KAPSAMI</w:t>
      </w:r>
      <w:bookmarkStart w:id="3" w:name="_Toc196289310"/>
      <w:bookmarkEnd w:id="2"/>
    </w:p>
    <w:p w14:paraId="13D6EC03" w14:textId="6B16460B" w:rsidR="00387818" w:rsidRDefault="00387818" w:rsidP="00647C55">
      <w:pPr>
        <w:pStyle w:val="ListeParagraf"/>
        <w:tabs>
          <w:tab w:val="left" w:pos="0"/>
        </w:tabs>
        <w:ind w:left="0" w:firstLine="0"/>
      </w:pPr>
      <w:r>
        <w:t>Yükleniciden</w:t>
      </w:r>
      <w:r w:rsidR="000D634E">
        <w:t>/danışmandan</w:t>
      </w:r>
      <w:r>
        <w:t xml:space="preserve"> ihale konusu iş kapsamında aşağıdaki görev ve sorumlulukları yerine getirmesi beklenmektedir: </w:t>
      </w:r>
      <w:r w:rsidRPr="005B1927">
        <w:t>Yüklenici</w:t>
      </w:r>
      <w:r w:rsidR="000D634E">
        <w:t>/danışman</w:t>
      </w:r>
      <w:r>
        <w:t xml:space="preserve"> </w:t>
      </w:r>
      <w:r w:rsidR="000D634E">
        <w:t xml:space="preserve">iş </w:t>
      </w:r>
      <w:r w:rsidR="000D634E" w:rsidRPr="005B1927">
        <w:t>plan</w:t>
      </w:r>
      <w:r w:rsidR="000D634E">
        <w:t>ı</w:t>
      </w:r>
      <w:r w:rsidR="000D634E" w:rsidRPr="005B1927">
        <w:t xml:space="preserve"> ve </w:t>
      </w:r>
      <w:r w:rsidR="000D634E">
        <w:t xml:space="preserve">iş </w:t>
      </w:r>
      <w:r w:rsidR="000D634E" w:rsidRPr="005B1927">
        <w:t>takvim</w:t>
      </w:r>
      <w:r w:rsidR="000D634E">
        <w:t>ini</w:t>
      </w:r>
      <w:r w:rsidR="005554AC">
        <w:t xml:space="preserve"> sözleşmenin imzalanmasını takiben</w:t>
      </w:r>
      <w:r w:rsidR="000D634E">
        <w:t xml:space="preserve"> 5 işgünü içerisinde </w:t>
      </w:r>
      <w:r w:rsidR="005554AC">
        <w:t xml:space="preserve">İdareye </w:t>
      </w:r>
      <w:r w:rsidR="000D634E">
        <w:t>sunacaktır.</w:t>
      </w:r>
      <w:r w:rsidR="005554AC">
        <w:t xml:space="preserve"> </w:t>
      </w:r>
      <w:r w:rsidR="000D634E">
        <w:t xml:space="preserve">Yüklenici/danışman projeyi, </w:t>
      </w:r>
      <w:r w:rsidR="005554AC" w:rsidRPr="005B1927">
        <w:t>İdare tarafından onaylana</w:t>
      </w:r>
      <w:r w:rsidR="000D634E">
        <w:t>n</w:t>
      </w:r>
      <w:r w:rsidR="00123D44">
        <w:t xml:space="preserve"> ve</w:t>
      </w:r>
      <w:r w:rsidR="005554AC" w:rsidRPr="005B1927">
        <w:t xml:space="preserve"> </w:t>
      </w:r>
      <w:r w:rsidRPr="005B1927">
        <w:t xml:space="preserve">taraflarca üzerinde yazılı olarak mutabakat sağlanarak revize edilmedikçe </w:t>
      </w:r>
      <w:r w:rsidR="005554AC">
        <w:t>yürürlükte kalacak</w:t>
      </w:r>
      <w:r w:rsidR="000D634E">
        <w:t xml:space="preserve"> </w:t>
      </w:r>
      <w:r w:rsidR="008C5C9D">
        <w:t>olan iş</w:t>
      </w:r>
      <w:r w:rsidR="005554AC">
        <w:t xml:space="preserve"> </w:t>
      </w:r>
      <w:r w:rsidRPr="005B1927">
        <w:t>plan</w:t>
      </w:r>
      <w:r w:rsidR="005554AC">
        <w:t>ın</w:t>
      </w:r>
      <w:r w:rsidRPr="005B1927">
        <w:t xml:space="preserve">a ve </w:t>
      </w:r>
      <w:r w:rsidR="005554AC">
        <w:t xml:space="preserve">iş </w:t>
      </w:r>
      <w:r w:rsidRPr="005B1927">
        <w:t>takvim</w:t>
      </w:r>
      <w:r w:rsidR="005554AC">
        <w:t>in</w:t>
      </w:r>
      <w:r w:rsidRPr="005B1927">
        <w:t xml:space="preserve">e </w:t>
      </w:r>
      <w:r w:rsidR="005554AC">
        <w:t xml:space="preserve">uygun olarak </w:t>
      </w:r>
      <w:r w:rsidR="00661ECD" w:rsidRPr="005B1927">
        <w:t>yürütecektir</w:t>
      </w:r>
      <w:r w:rsidR="00661ECD">
        <w:t>:</w:t>
      </w:r>
      <w:r w:rsidRPr="005B1927">
        <w:t xml:space="preserve">  </w:t>
      </w:r>
    </w:p>
    <w:p w14:paraId="0A22A30D" w14:textId="5C05C182" w:rsidR="00815E8F" w:rsidRDefault="00A43BC3" w:rsidP="00084516">
      <w:pPr>
        <w:pStyle w:val="ListeParagraf"/>
        <w:numPr>
          <w:ilvl w:val="0"/>
          <w:numId w:val="6"/>
        </w:numPr>
        <w:tabs>
          <w:tab w:val="left" w:pos="284"/>
        </w:tabs>
        <w:ind w:left="0" w:firstLine="0"/>
      </w:pPr>
      <w:proofErr w:type="spellStart"/>
      <w:r w:rsidRPr="00815E8F">
        <w:rPr>
          <w:iCs/>
        </w:rPr>
        <w:t>Romatoid</w:t>
      </w:r>
      <w:proofErr w:type="spellEnd"/>
      <w:r w:rsidRPr="00815E8F">
        <w:rPr>
          <w:iCs/>
        </w:rPr>
        <w:t xml:space="preserve"> </w:t>
      </w:r>
      <w:proofErr w:type="spellStart"/>
      <w:r w:rsidRPr="00815E8F">
        <w:rPr>
          <w:iCs/>
        </w:rPr>
        <w:t>Artrit</w:t>
      </w:r>
      <w:proofErr w:type="spellEnd"/>
      <w:r w:rsidRPr="00815E8F">
        <w:rPr>
          <w:iCs/>
        </w:rPr>
        <w:t xml:space="preserve"> </w:t>
      </w:r>
      <w:r w:rsidR="0085370E" w:rsidRPr="005B1927">
        <w:t>konu</w:t>
      </w:r>
      <w:r w:rsidR="004C26C4" w:rsidRPr="005B1927">
        <w:t>su</w:t>
      </w:r>
      <w:r>
        <w:t>nu</w:t>
      </w:r>
      <w:r w:rsidR="004C26C4" w:rsidRPr="005B1927">
        <w:t xml:space="preserve"> </w:t>
      </w:r>
      <w:r w:rsidR="0085370E" w:rsidRPr="005B1927">
        <w:t>STD</w:t>
      </w:r>
      <w:r w:rsidR="004C26C4" w:rsidRPr="005B1927">
        <w:t xml:space="preserve"> yöntemi ile çalışılarak STD</w:t>
      </w:r>
      <w:r w:rsidR="008B0471" w:rsidRPr="005B1927">
        <w:t xml:space="preserve"> </w:t>
      </w:r>
      <w:r w:rsidR="004C26C4" w:rsidRPr="005B1927">
        <w:t xml:space="preserve">tam </w:t>
      </w:r>
      <w:r w:rsidR="008B0471" w:rsidRPr="005B1927">
        <w:t>rapor</w:t>
      </w:r>
      <w:r w:rsidR="004C26C4" w:rsidRPr="005B1927">
        <w:t>u</w:t>
      </w:r>
      <w:r w:rsidR="00851B4E">
        <w:t xml:space="preserve"> ve ekinde </w:t>
      </w:r>
      <w:r w:rsidR="008C5C9D">
        <w:t xml:space="preserve">yönetici ve </w:t>
      </w:r>
      <w:r w:rsidR="00851B4E">
        <w:t>hasta hasta yakınlarına yönelik</w:t>
      </w:r>
      <w:r w:rsidR="008C5C9D">
        <w:t xml:space="preserve"> rapor</w:t>
      </w:r>
      <w:r w:rsidR="00851B4E">
        <w:t>lar</w:t>
      </w:r>
      <w:r w:rsidR="0098307C">
        <w:t>,</w:t>
      </w:r>
      <w:r w:rsidR="008C5C9D">
        <w:t xml:space="preserve"> Türkçe ve İngilizce olarak</w:t>
      </w:r>
      <w:r w:rsidR="008B0471" w:rsidRPr="005B1927">
        <w:t xml:space="preserve"> hazırlanacaktır.</w:t>
      </w:r>
      <w:r w:rsidR="000157AF" w:rsidRPr="005B1927">
        <w:t xml:space="preserve"> </w:t>
      </w:r>
    </w:p>
    <w:p w14:paraId="4B059516" w14:textId="1C6DF98D" w:rsidR="00815E8F" w:rsidRDefault="00815E8F" w:rsidP="00084516">
      <w:pPr>
        <w:pStyle w:val="ListeParagraf"/>
        <w:numPr>
          <w:ilvl w:val="0"/>
          <w:numId w:val="6"/>
        </w:numPr>
        <w:tabs>
          <w:tab w:val="left" w:pos="284"/>
        </w:tabs>
        <w:ind w:left="0" w:firstLine="0"/>
      </w:pPr>
      <w:r>
        <w:t xml:space="preserve">Gerekli araştırmalar sonucunda uygun görüldüğü takdirde çalışma “Adaptasyon” çalışması olarak ta yürütülebilecektir. Bu durumda da yukarıda ifade edilen çalışma kapsamına bağlı kalınacak ve raporlar yine Türkçe ve İngilizce dillerinde hazırlanacaktır. </w:t>
      </w:r>
    </w:p>
    <w:p w14:paraId="37043685" w14:textId="1C7DBB50" w:rsidR="001433A9" w:rsidRDefault="00A6352E" w:rsidP="00084516">
      <w:pPr>
        <w:pStyle w:val="ListeParagraf"/>
        <w:numPr>
          <w:ilvl w:val="0"/>
          <w:numId w:val="6"/>
        </w:numPr>
        <w:tabs>
          <w:tab w:val="left" w:pos="284"/>
        </w:tabs>
        <w:ind w:left="0" w:firstLine="0"/>
      </w:pPr>
      <w:proofErr w:type="gramStart"/>
      <w:r w:rsidRPr="005B1927">
        <w:t>Yüklenici</w:t>
      </w:r>
      <w:r>
        <w:t xml:space="preserve">/danışman, </w:t>
      </w:r>
      <w:r w:rsidRPr="005B1927">
        <w:t xml:space="preserve"> </w:t>
      </w:r>
      <w:r w:rsidR="000157AF" w:rsidRPr="005B1927">
        <w:t xml:space="preserve">STD </w:t>
      </w:r>
      <w:r>
        <w:t xml:space="preserve">tam rapor </w:t>
      </w:r>
      <w:r w:rsidR="000157AF" w:rsidRPr="005B1927">
        <w:t>çalışması</w:t>
      </w:r>
      <w:r>
        <w:t xml:space="preserve"> </w:t>
      </w:r>
      <w:r w:rsidR="00661ECD">
        <w:t>için</w:t>
      </w:r>
      <w:r w:rsidR="00661ECD" w:rsidRPr="005B1927">
        <w:t xml:space="preserve"> projede</w:t>
      </w:r>
      <w:r w:rsidR="00F955A5" w:rsidRPr="005B1927">
        <w:t xml:space="preserve"> belirtilen </w:t>
      </w:r>
      <w:r w:rsidR="001F755F">
        <w:t xml:space="preserve">9 alt başlığın </w:t>
      </w:r>
      <w:r w:rsidR="000D634E">
        <w:t>(</w:t>
      </w:r>
      <w:r w:rsidR="000D634E" w:rsidRPr="005B1927">
        <w:t>Sağlık Sorunu ve Teknolojinin Mevcut Kullanımı</w:t>
      </w:r>
      <w:r w:rsidR="000D634E">
        <w:t xml:space="preserve">, </w:t>
      </w:r>
      <w:r w:rsidR="000D634E" w:rsidRPr="005B1927">
        <w:t>Teknolojiye İlişki</w:t>
      </w:r>
      <w:r w:rsidR="000D634E">
        <w:t xml:space="preserve">n Açıklama ve Teknik Özellikler, </w:t>
      </w:r>
      <w:r w:rsidR="000D634E" w:rsidRPr="005B1927">
        <w:t>Güvenlik</w:t>
      </w:r>
      <w:r w:rsidR="000D634E">
        <w:t xml:space="preserve">, </w:t>
      </w:r>
      <w:r>
        <w:t xml:space="preserve">Klinik Etkililik, </w:t>
      </w:r>
      <w:r w:rsidR="000D634E" w:rsidRPr="005B1927">
        <w:t>Maliyetler ve Ekonomik Değerlendirme</w:t>
      </w:r>
      <w:r>
        <w:t xml:space="preserve">, Etik Analiz, </w:t>
      </w:r>
      <w:r w:rsidR="000D634E" w:rsidRPr="005B1927">
        <w:t>Organizasyonel Konular</w:t>
      </w:r>
      <w:r>
        <w:t xml:space="preserve">, Sosyal Konular, </w:t>
      </w:r>
      <w:r w:rsidR="000D634E" w:rsidRPr="005B1927">
        <w:t>Yasal Konular</w:t>
      </w:r>
      <w:r>
        <w:t>)</w:t>
      </w:r>
      <w:r w:rsidR="00F955A5" w:rsidRPr="005B1927">
        <w:t xml:space="preserve"> esas alındığı </w:t>
      </w:r>
      <w:r w:rsidR="0058732F">
        <w:t xml:space="preserve">3 editör ve 9 yazardan oluşan </w:t>
      </w:r>
      <w:r w:rsidR="00A43BC3">
        <w:t>çalışma grubunu</w:t>
      </w:r>
      <w:r w:rsidR="0058732F">
        <w:t>, İ</w:t>
      </w:r>
      <w:r w:rsidR="0058732F" w:rsidRPr="005B1927">
        <w:t>dare ile mutabakat halinde</w:t>
      </w:r>
      <w:r w:rsidR="0058732F">
        <w:t>,</w:t>
      </w:r>
      <w:r w:rsidR="0058732F" w:rsidRPr="005B1927">
        <w:t xml:space="preserve"> bölüm</w:t>
      </w:r>
      <w:r w:rsidR="0058732F">
        <w:t>ler</w:t>
      </w:r>
      <w:r w:rsidR="0058732F" w:rsidRPr="005B1927">
        <w:t xml:space="preserve"> için gerekli olan tüm bilim dallarından, ko</w:t>
      </w:r>
      <w:r w:rsidR="0058732F">
        <w:t xml:space="preserve">nusunda uzman ve yetkin kişilerden </w:t>
      </w:r>
      <w:r w:rsidR="00F955A5" w:rsidRPr="005B1927">
        <w:t>oluşturacaktır</w:t>
      </w:r>
      <w:r w:rsidR="005B1927" w:rsidRPr="005B1927">
        <w:t xml:space="preserve">. </w:t>
      </w:r>
      <w:proofErr w:type="gramEnd"/>
      <w:r w:rsidR="006C2C0E">
        <w:t xml:space="preserve">İşin yürütülmesi sırasında kilit personelden bir üyenin </w:t>
      </w:r>
      <w:r w:rsidR="0074610A" w:rsidRPr="005B1927">
        <w:t xml:space="preserve">herhangi bir nedenle ayrılması durumunda </w:t>
      </w:r>
      <w:r w:rsidR="006C2C0E">
        <w:t xml:space="preserve">İdarenin önceden onayı alınmak kaydıyla </w:t>
      </w:r>
      <w:r w:rsidR="0074610A" w:rsidRPr="005B1927">
        <w:t xml:space="preserve">aynı </w:t>
      </w:r>
      <w:r w:rsidR="006C2C0E">
        <w:t xml:space="preserve">veya daha üstün </w:t>
      </w:r>
      <w:r w:rsidR="0074610A" w:rsidRPr="005B1927">
        <w:t xml:space="preserve">niteliklere sahip </w:t>
      </w:r>
      <w:r w:rsidR="006C2C0E">
        <w:t xml:space="preserve">bir personel </w:t>
      </w:r>
      <w:r w:rsidR="0074610A" w:rsidRPr="005B1927">
        <w:t xml:space="preserve">istihdam edecektir. </w:t>
      </w:r>
      <w:r w:rsidR="005B1927">
        <w:t xml:space="preserve"> </w:t>
      </w:r>
      <w:r>
        <w:t xml:space="preserve"> </w:t>
      </w:r>
    </w:p>
    <w:p w14:paraId="36F8C14E" w14:textId="37AC7032" w:rsidR="000157AF" w:rsidRPr="005B1927" w:rsidRDefault="00A6352E" w:rsidP="00483EC5">
      <w:pPr>
        <w:pStyle w:val="ListeParagraf"/>
        <w:tabs>
          <w:tab w:val="left" w:pos="284"/>
        </w:tabs>
        <w:ind w:left="0" w:firstLine="0"/>
      </w:pPr>
      <w:r>
        <w:rPr>
          <w:b/>
        </w:rPr>
        <w:t>3.</w:t>
      </w:r>
      <w:r w:rsidRPr="00A6352E">
        <w:rPr>
          <w:b/>
        </w:rPr>
        <w:t xml:space="preserve"> </w:t>
      </w:r>
      <w:r w:rsidR="000157AF" w:rsidRPr="00483EC5">
        <w:rPr>
          <w:b/>
        </w:rPr>
        <w:t>Hazırlık Çalışmaları</w:t>
      </w:r>
    </w:p>
    <w:p w14:paraId="001C9F76" w14:textId="09F30EA1" w:rsidR="000157AF" w:rsidRPr="005B1927" w:rsidRDefault="000157AF" w:rsidP="00692392">
      <w:pPr>
        <w:ind w:firstLine="0"/>
      </w:pPr>
      <w:r w:rsidRPr="005B1927">
        <w:t>Yüklenici</w:t>
      </w:r>
      <w:r w:rsidR="005B1927">
        <w:t xml:space="preserve"> </w:t>
      </w:r>
      <w:r w:rsidR="00A43BC3">
        <w:t xml:space="preserve">hazırlık aşamasında </w:t>
      </w:r>
      <w:r w:rsidR="00123D44">
        <w:t>p</w:t>
      </w:r>
      <w:r w:rsidRPr="005B1927">
        <w:t xml:space="preserve">olitika sorusu ve </w:t>
      </w:r>
      <w:proofErr w:type="spellStart"/>
      <w:r w:rsidRPr="005B1927">
        <w:t>PICO’nun</w:t>
      </w:r>
      <w:proofErr w:type="spellEnd"/>
      <w:r w:rsidRPr="005B1927">
        <w:t xml:space="preserve"> oluşturulabilmesi için ön </w:t>
      </w:r>
      <w:proofErr w:type="gramStart"/>
      <w:r w:rsidRPr="005B1927">
        <w:t>literatür</w:t>
      </w:r>
      <w:proofErr w:type="gramEnd"/>
      <w:r w:rsidRPr="005B1927">
        <w:t xml:space="preserve"> taraması yapacak</w:t>
      </w:r>
      <w:r w:rsidR="008F7B98">
        <w:t xml:space="preserve">tır. Sözleşme başladıktan sonra </w:t>
      </w:r>
      <w:r w:rsidR="00A6352E">
        <w:t xml:space="preserve">en geç </w:t>
      </w:r>
      <w:r w:rsidR="00851B4E">
        <w:t>2</w:t>
      </w:r>
      <w:r w:rsidR="008F7B98">
        <w:t xml:space="preserve"> ay içinde, politika sorusu ve </w:t>
      </w:r>
      <w:proofErr w:type="spellStart"/>
      <w:r w:rsidR="008F7B98">
        <w:t>PICO’nun</w:t>
      </w:r>
      <w:proofErr w:type="spellEnd"/>
      <w:r w:rsidR="008F7B98">
        <w:t xml:space="preserve"> belirlenmesi için yapılacak toplantıyı İdare ile birlikte tasarlayacak</w:t>
      </w:r>
      <w:r w:rsidRPr="005B1927">
        <w:t xml:space="preserve">tır. </w:t>
      </w:r>
    </w:p>
    <w:p w14:paraId="651E2857" w14:textId="694475A0" w:rsidR="000157AF" w:rsidRPr="005B1927" w:rsidRDefault="001433A9" w:rsidP="001433A9">
      <w:pPr>
        <w:pStyle w:val="Balk2"/>
        <w:numPr>
          <w:ilvl w:val="0"/>
          <w:numId w:val="0"/>
        </w:numPr>
        <w:rPr>
          <w:lang w:val="tr-TR"/>
        </w:rPr>
      </w:pPr>
      <w:r>
        <w:rPr>
          <w:lang w:val="tr-TR"/>
        </w:rPr>
        <w:t xml:space="preserve">4. </w:t>
      </w:r>
      <w:r w:rsidR="000157AF" w:rsidRPr="005B1927">
        <w:rPr>
          <w:lang w:val="tr-TR"/>
        </w:rPr>
        <w:t>Literatür Taramalarının ve Makale Değerlendirmelerinin Yapılması</w:t>
      </w:r>
    </w:p>
    <w:p w14:paraId="4FECB09E" w14:textId="2F7ABB27" w:rsidR="00815E8F" w:rsidRPr="00A176D5" w:rsidRDefault="001F755F" w:rsidP="00692392">
      <w:pPr>
        <w:ind w:firstLine="0"/>
      </w:pPr>
      <w:r w:rsidRPr="005B1927">
        <w:t>“</w:t>
      </w:r>
      <w:proofErr w:type="spellStart"/>
      <w:r w:rsidR="00AB3419" w:rsidRPr="004B3929">
        <w:rPr>
          <w:iCs/>
        </w:rPr>
        <w:t>Romatoid</w:t>
      </w:r>
      <w:proofErr w:type="spellEnd"/>
      <w:r w:rsidR="00AB3419" w:rsidRPr="004B3929">
        <w:rPr>
          <w:iCs/>
        </w:rPr>
        <w:t xml:space="preserve"> </w:t>
      </w:r>
      <w:proofErr w:type="spellStart"/>
      <w:r w:rsidR="00AB3419" w:rsidRPr="004B3929">
        <w:rPr>
          <w:iCs/>
        </w:rPr>
        <w:t>Artrit</w:t>
      </w:r>
      <w:proofErr w:type="spellEnd"/>
      <w:r w:rsidR="00A43BC3">
        <w:rPr>
          <w:iCs/>
        </w:rPr>
        <w:t>”</w:t>
      </w:r>
      <w:r w:rsidR="00AB3419" w:rsidRPr="004B3929">
        <w:rPr>
          <w:iCs/>
        </w:rPr>
        <w:t xml:space="preserve">  </w:t>
      </w:r>
      <w:r w:rsidRPr="005B1927">
        <w:t>konu</w:t>
      </w:r>
      <w:r>
        <w:t xml:space="preserve">sunda, yazarlar ve editörlerden oluşabilecek olan, </w:t>
      </w:r>
      <w:r w:rsidR="000157AF" w:rsidRPr="005B1927">
        <w:t xml:space="preserve">aynı anahtar kelimelerle her biri ayrı ayrı </w:t>
      </w:r>
      <w:r w:rsidR="00661ECD">
        <w:t xml:space="preserve">çalışarak </w:t>
      </w:r>
      <w:r w:rsidR="00661ECD" w:rsidRPr="005B1927">
        <w:t>en</w:t>
      </w:r>
      <w:r w:rsidR="000157AF" w:rsidRPr="005B1927">
        <w:t xml:space="preserve"> az 3 kişilik bir </w:t>
      </w:r>
      <w:r w:rsidR="008F7B98">
        <w:t xml:space="preserve">çalışma grubu ile </w:t>
      </w:r>
      <w:r w:rsidR="000157AF" w:rsidRPr="005B1927">
        <w:t xml:space="preserve">yapılan, konu bazlı </w:t>
      </w:r>
      <w:proofErr w:type="gramStart"/>
      <w:r w:rsidR="000157AF" w:rsidRPr="005B1927">
        <w:t>literatür</w:t>
      </w:r>
      <w:proofErr w:type="gramEnd"/>
      <w:r w:rsidR="000157AF" w:rsidRPr="005B1927">
        <w:t xml:space="preserve"> taramalarını, sistematik değerlendirme çalışmalarını, meta analizi ve uluslararası kriterlere göre yapılmış makale değerlendirme çalışmalarını kapsar.</w:t>
      </w:r>
      <w:r w:rsidR="00851B4E" w:rsidRPr="00BA1CF8">
        <w:rPr>
          <w:color w:val="FF0000"/>
        </w:rPr>
        <w:t xml:space="preserve"> </w:t>
      </w:r>
      <w:r w:rsidR="00851B4E" w:rsidRPr="00A176D5">
        <w:t>Literatür taranacak veri tabanları seçiminde, http://www.hta.gov.tr/pdf/STD_HTA_Yonerge.</w:t>
      </w:r>
      <w:r w:rsidR="00BA1CF8" w:rsidRPr="00A176D5">
        <w:t>pdf adresinde</w:t>
      </w:r>
      <w:r w:rsidR="00851B4E" w:rsidRPr="00A176D5">
        <w:t xml:space="preserve"> yer alan STD </w:t>
      </w:r>
      <w:proofErr w:type="spellStart"/>
      <w:r w:rsidR="00BA1CF8" w:rsidRPr="00A176D5">
        <w:t>Yönerge’sinde</w:t>
      </w:r>
      <w:proofErr w:type="spellEnd"/>
      <w:r w:rsidR="00851B4E" w:rsidRPr="00A176D5">
        <w:t xml:space="preserve"> belirtilen veri tabanları</w:t>
      </w:r>
      <w:r w:rsidR="00BA1CF8" w:rsidRPr="00A176D5">
        <w:t xml:space="preserve"> </w:t>
      </w:r>
      <w:r w:rsidR="00851B4E" w:rsidRPr="00A176D5">
        <w:t xml:space="preserve">da dikkate alınacaktır. </w:t>
      </w:r>
      <w:r w:rsidR="00815E8F" w:rsidRPr="00A176D5">
        <w:t>Literatür tarama sonucunda çalışmada kullanılacak olan</w:t>
      </w:r>
      <w:r w:rsidR="00815E8F" w:rsidRPr="00A176D5">
        <w:rPr>
          <w:b/>
        </w:rPr>
        <w:t xml:space="preserve"> </w:t>
      </w:r>
      <w:r w:rsidR="00815E8F" w:rsidRPr="00A176D5">
        <w:t>makaleler, elektronik ortamda İdareye iletilecektir</w:t>
      </w:r>
    </w:p>
    <w:p w14:paraId="50FE6D78" w14:textId="126A8C2E" w:rsidR="000157AF" w:rsidRPr="00A176D5" w:rsidRDefault="00815E8F" w:rsidP="00692392">
      <w:pPr>
        <w:ind w:firstLine="0"/>
        <w:rPr>
          <w:b/>
          <w:highlight w:val="yellow"/>
        </w:rPr>
      </w:pPr>
      <w:r w:rsidRPr="00A176D5">
        <w:rPr>
          <w:b/>
        </w:rPr>
        <w:t>5.</w:t>
      </w:r>
      <w:r w:rsidRPr="00A176D5">
        <w:t xml:space="preserve">Proje sürecinde kullanılan tüm </w:t>
      </w:r>
      <w:proofErr w:type="gramStart"/>
      <w:r w:rsidRPr="00A176D5">
        <w:t>metodoloji</w:t>
      </w:r>
      <w:proofErr w:type="gramEnd"/>
      <w:r w:rsidRPr="00A176D5">
        <w:t xml:space="preserve"> raporun ilgili bölümlerinde de ayrıntılı olarak anlatılacaktır. Çalışma kapsamında elde edilen </w:t>
      </w:r>
      <w:r w:rsidR="00BA1CF8" w:rsidRPr="00A176D5">
        <w:t xml:space="preserve">tüm </w:t>
      </w:r>
      <w:r w:rsidRPr="00A176D5">
        <w:t>veriler çalışma bitiminde idareye teslim edilecektir.</w:t>
      </w:r>
    </w:p>
    <w:p w14:paraId="4BBA70FB" w14:textId="15BE505C" w:rsidR="000157AF" w:rsidRPr="005B1927" w:rsidRDefault="00815E8F" w:rsidP="001433A9">
      <w:pPr>
        <w:pStyle w:val="Balk2"/>
        <w:numPr>
          <w:ilvl w:val="0"/>
          <w:numId w:val="0"/>
        </w:numPr>
        <w:rPr>
          <w:lang w:val="tr-TR"/>
        </w:rPr>
      </w:pPr>
      <w:r>
        <w:rPr>
          <w:lang w:val="tr-TR"/>
        </w:rPr>
        <w:t>6</w:t>
      </w:r>
      <w:r w:rsidR="001433A9">
        <w:rPr>
          <w:lang w:val="tr-TR"/>
        </w:rPr>
        <w:t xml:space="preserve">. </w:t>
      </w:r>
      <w:r w:rsidR="000157AF" w:rsidRPr="005B1927">
        <w:rPr>
          <w:lang w:val="tr-TR"/>
        </w:rPr>
        <w:t>Çalışma Gruplarının Bölüm Taslak Metinlerini Oluşturması</w:t>
      </w:r>
    </w:p>
    <w:p w14:paraId="4A8D2599" w14:textId="36B7DAFC" w:rsidR="000157AF" w:rsidRPr="005B1927" w:rsidRDefault="004133FD" w:rsidP="00692392">
      <w:pPr>
        <w:ind w:firstLine="0"/>
        <w:rPr>
          <w:b/>
        </w:rPr>
      </w:pPr>
      <w:r>
        <w:t>Literatür tarama</w:t>
      </w:r>
      <w:r w:rsidR="000157AF" w:rsidRPr="005B1927">
        <w:t xml:space="preserve"> sonra</w:t>
      </w:r>
      <w:r>
        <w:t xml:space="preserve">sı, STD tam raporunda yer alan 9 alt başlıktan sorumlu yazarlar </w:t>
      </w:r>
      <w:r w:rsidR="000157AF" w:rsidRPr="005B1927">
        <w:t xml:space="preserve">tarafından Tıbbi ve Cerrahi Müdahaleler için HTA </w:t>
      </w:r>
      <w:proofErr w:type="spellStart"/>
      <w:r w:rsidR="000157AF" w:rsidRPr="005B1927">
        <w:t>Core</w:t>
      </w:r>
      <w:proofErr w:type="spellEnd"/>
      <w:r w:rsidR="000157AF" w:rsidRPr="005B1927">
        <w:t xml:space="preserve"> Model Uygulamasına ilişkin Değerlendirme Unsuru Tablolar</w:t>
      </w:r>
      <w:r w:rsidR="000157AF" w:rsidRPr="005B1927">
        <w:rPr>
          <w:spacing w:val="-5"/>
        </w:rPr>
        <w:t xml:space="preserve"> </w:t>
      </w:r>
      <w:r w:rsidR="000157AF" w:rsidRPr="005B1927">
        <w:t>(</w:t>
      </w:r>
      <w:proofErr w:type="gramStart"/>
      <w:r w:rsidR="000C3B2F">
        <w:t>3</w:t>
      </w:r>
      <w:r w:rsidR="000157AF" w:rsidRPr="005B1927">
        <w:t>.</w:t>
      </w:r>
      <w:r w:rsidR="000C3B2F">
        <w:t>0</w:t>
      </w:r>
      <w:proofErr w:type="gramEnd"/>
      <w:r w:rsidR="000157AF" w:rsidRPr="005B1927">
        <w:t>) (</w:t>
      </w:r>
      <w:proofErr w:type="spellStart"/>
      <w:r w:rsidR="000157AF" w:rsidRPr="005B1927">
        <w:t>Assessment</w:t>
      </w:r>
      <w:proofErr w:type="spellEnd"/>
      <w:r w:rsidR="000157AF" w:rsidRPr="005B1927">
        <w:t xml:space="preserve"> element </w:t>
      </w:r>
      <w:proofErr w:type="spellStart"/>
      <w:r w:rsidR="000157AF" w:rsidRPr="005B1927">
        <w:t>tables</w:t>
      </w:r>
      <w:proofErr w:type="spellEnd"/>
      <w:r w:rsidR="000157AF" w:rsidRPr="005B1927">
        <w:t xml:space="preserve"> </w:t>
      </w:r>
      <w:proofErr w:type="spellStart"/>
      <w:r w:rsidR="000157AF" w:rsidRPr="005B1927">
        <w:t>for</w:t>
      </w:r>
      <w:proofErr w:type="spellEnd"/>
      <w:r w:rsidR="000157AF" w:rsidRPr="005B1927">
        <w:t xml:space="preserve"> HTA </w:t>
      </w:r>
      <w:proofErr w:type="spellStart"/>
      <w:r w:rsidR="000157AF" w:rsidRPr="005B1927">
        <w:t>Core</w:t>
      </w:r>
      <w:proofErr w:type="spellEnd"/>
      <w:r w:rsidR="000157AF" w:rsidRPr="005B1927">
        <w:t xml:space="preserve"> Model Application </w:t>
      </w:r>
      <w:proofErr w:type="spellStart"/>
      <w:r w:rsidR="000157AF" w:rsidRPr="005B1927">
        <w:t>for</w:t>
      </w:r>
      <w:proofErr w:type="spellEnd"/>
      <w:r w:rsidR="000157AF" w:rsidRPr="005B1927">
        <w:t xml:space="preserve"> </w:t>
      </w:r>
      <w:proofErr w:type="spellStart"/>
      <w:r w:rsidR="000157AF" w:rsidRPr="005B1927">
        <w:t>Medical</w:t>
      </w:r>
      <w:proofErr w:type="spellEnd"/>
      <w:r w:rsidR="000157AF" w:rsidRPr="005B1927">
        <w:t xml:space="preserve"> </w:t>
      </w:r>
      <w:proofErr w:type="spellStart"/>
      <w:r w:rsidR="000157AF" w:rsidRPr="005B1927">
        <w:t>and</w:t>
      </w:r>
      <w:proofErr w:type="spellEnd"/>
      <w:r w:rsidR="000157AF" w:rsidRPr="005B1927">
        <w:t xml:space="preserve"> </w:t>
      </w:r>
      <w:proofErr w:type="spellStart"/>
      <w:r w:rsidR="000157AF" w:rsidRPr="005B1927">
        <w:t>Surgical</w:t>
      </w:r>
      <w:proofErr w:type="spellEnd"/>
      <w:r w:rsidR="000157AF" w:rsidRPr="005B1927">
        <w:t xml:space="preserve"> </w:t>
      </w:r>
      <w:proofErr w:type="spellStart"/>
      <w:r w:rsidR="000157AF" w:rsidRPr="005B1927">
        <w:t>Interventions</w:t>
      </w:r>
      <w:proofErr w:type="spellEnd"/>
      <w:r w:rsidR="000157AF" w:rsidRPr="005B1927">
        <w:t xml:space="preserve"> [</w:t>
      </w:r>
      <w:r w:rsidR="000C3B2F">
        <w:t>3</w:t>
      </w:r>
      <w:r w:rsidR="000157AF" w:rsidRPr="005B1927">
        <w:t>.</w:t>
      </w:r>
      <w:r w:rsidR="000C3B2F">
        <w:t>0</w:t>
      </w:r>
      <w:r w:rsidR="000157AF" w:rsidRPr="005B1927">
        <w:t>])’da yer alan sorular paylaşılacak ve soruların cevapları doğrultusunda</w:t>
      </w:r>
      <w:r w:rsidR="000157AF" w:rsidRPr="005B1927">
        <w:rPr>
          <w:b/>
        </w:rPr>
        <w:t xml:space="preserve"> </w:t>
      </w:r>
      <w:r w:rsidR="000157AF" w:rsidRPr="005B1927">
        <w:t xml:space="preserve">taslak metinler oluşturulacaktır. </w:t>
      </w:r>
    </w:p>
    <w:p w14:paraId="23E84550" w14:textId="04AA1234" w:rsidR="000157AF" w:rsidRPr="005B1927" w:rsidRDefault="001433A9" w:rsidP="001433A9">
      <w:pPr>
        <w:pStyle w:val="Balk2"/>
        <w:numPr>
          <w:ilvl w:val="0"/>
          <w:numId w:val="0"/>
        </w:numPr>
        <w:rPr>
          <w:lang w:val="tr-TR"/>
        </w:rPr>
      </w:pPr>
      <w:r>
        <w:rPr>
          <w:lang w:val="tr-TR"/>
        </w:rPr>
        <w:t xml:space="preserve">6. </w:t>
      </w:r>
      <w:r w:rsidR="000157AF" w:rsidRPr="005B1927">
        <w:rPr>
          <w:lang w:val="tr-TR"/>
        </w:rPr>
        <w:t xml:space="preserve">Bölüm Metinlerinin Birleştirilmesi </w:t>
      </w:r>
      <w:r w:rsidR="00A43BC3" w:rsidRPr="005B1927">
        <w:rPr>
          <w:lang w:val="tr-TR"/>
        </w:rPr>
        <w:t xml:space="preserve">ve </w:t>
      </w:r>
      <w:r w:rsidR="00A43BC3">
        <w:rPr>
          <w:lang w:val="tr-TR"/>
        </w:rPr>
        <w:t>STD</w:t>
      </w:r>
      <w:r w:rsidR="00675E0E">
        <w:rPr>
          <w:lang w:val="tr-TR"/>
        </w:rPr>
        <w:t xml:space="preserve"> </w:t>
      </w:r>
      <w:r w:rsidR="000157AF" w:rsidRPr="005B1927">
        <w:rPr>
          <w:lang w:val="tr-TR"/>
        </w:rPr>
        <w:t>Taslak Raporun</w:t>
      </w:r>
      <w:r w:rsidR="00675E0E">
        <w:rPr>
          <w:lang w:val="tr-TR"/>
        </w:rPr>
        <w:t>un</w:t>
      </w:r>
      <w:r w:rsidR="000157AF" w:rsidRPr="005B1927">
        <w:rPr>
          <w:lang w:val="tr-TR"/>
        </w:rPr>
        <w:t xml:space="preserve"> Teslimi</w:t>
      </w:r>
    </w:p>
    <w:p w14:paraId="20B7C2AA" w14:textId="77777777" w:rsidR="000157AF" w:rsidRPr="005B1927" w:rsidRDefault="000157AF" w:rsidP="00692392">
      <w:pPr>
        <w:ind w:firstLine="0"/>
        <w:rPr>
          <w:b/>
        </w:rPr>
      </w:pPr>
      <w:r w:rsidRPr="005B1927">
        <w:t xml:space="preserve">Her bir bölüme ilişkin taslak metinler </w:t>
      </w:r>
      <w:r w:rsidR="004133FD">
        <w:t xml:space="preserve">yazarlar </w:t>
      </w:r>
      <w:r w:rsidRPr="005B1927">
        <w:t>tarafından editörlere sunulacaktır</w:t>
      </w:r>
      <w:r w:rsidRPr="005B1927">
        <w:rPr>
          <w:b/>
        </w:rPr>
        <w:t xml:space="preserve">. </w:t>
      </w:r>
      <w:r w:rsidRPr="005B1927">
        <w:t>Editörler tarafından met</w:t>
      </w:r>
      <w:r w:rsidR="00675E0E">
        <w:t>inler</w:t>
      </w:r>
      <w:r w:rsidRPr="005B1927">
        <w:t xml:space="preserve"> incelenecek ve bölümler arası bütünlük sağlanacak şekilde düzenlendikten </w:t>
      </w:r>
      <w:r w:rsidR="008156A4">
        <w:t xml:space="preserve">ve </w:t>
      </w:r>
      <w:r w:rsidR="008156A4" w:rsidRPr="005B1927">
        <w:t xml:space="preserve">yazım kuralları ve terminoloji kapsamında gerekli düzeltmeler </w:t>
      </w:r>
      <w:r w:rsidR="008156A4">
        <w:t xml:space="preserve">yapıldıktan </w:t>
      </w:r>
      <w:r w:rsidRPr="005B1927">
        <w:t xml:space="preserve">sonra </w:t>
      </w:r>
      <w:r w:rsidR="00A93514">
        <w:t xml:space="preserve">STD Taslak </w:t>
      </w:r>
      <w:r w:rsidR="001F755F">
        <w:t>R</w:t>
      </w:r>
      <w:r w:rsidR="00A93514">
        <w:t xml:space="preserve">aporu </w:t>
      </w:r>
      <w:r w:rsidR="008156A4">
        <w:t xml:space="preserve">İdareye </w:t>
      </w:r>
      <w:r w:rsidRPr="005B1927">
        <w:t xml:space="preserve">sunulacaktır. </w:t>
      </w:r>
    </w:p>
    <w:p w14:paraId="44B3BADD" w14:textId="119A670F" w:rsidR="000157AF" w:rsidRPr="005B1927" w:rsidRDefault="001433A9" w:rsidP="001433A9">
      <w:pPr>
        <w:pStyle w:val="Balk2"/>
        <w:numPr>
          <w:ilvl w:val="0"/>
          <w:numId w:val="0"/>
        </w:numPr>
        <w:rPr>
          <w:lang w:val="tr-TR"/>
        </w:rPr>
      </w:pPr>
      <w:r>
        <w:rPr>
          <w:lang w:val="tr-TR"/>
        </w:rPr>
        <w:t xml:space="preserve">7. </w:t>
      </w:r>
      <w:r w:rsidR="000157AF" w:rsidRPr="005B1927">
        <w:rPr>
          <w:lang w:val="tr-TR"/>
        </w:rPr>
        <w:t>Nihai Raporların Teslimi</w:t>
      </w:r>
      <w:r w:rsidR="00F955A5" w:rsidRPr="005B1927">
        <w:rPr>
          <w:lang w:val="tr-TR"/>
        </w:rPr>
        <w:t xml:space="preserve"> </w:t>
      </w:r>
    </w:p>
    <w:p w14:paraId="3E149896" w14:textId="71A4F0D3" w:rsidR="000157AF" w:rsidRPr="005B1927" w:rsidRDefault="000157AF" w:rsidP="00692392">
      <w:pPr>
        <w:ind w:firstLine="0"/>
      </w:pPr>
      <w:r w:rsidRPr="005B1927">
        <w:t xml:space="preserve">Nihai </w:t>
      </w:r>
      <w:r w:rsidR="001F755F">
        <w:t>STD R</w:t>
      </w:r>
      <w:r w:rsidRPr="005B1927">
        <w:t>apor</w:t>
      </w:r>
      <w:r w:rsidR="001F755F">
        <w:t>u</w:t>
      </w:r>
      <w:r w:rsidRPr="005B1927">
        <w:t xml:space="preserve"> ve ek</w:t>
      </w:r>
      <w:r w:rsidR="001F755F">
        <w:t>leri</w:t>
      </w:r>
      <w:r w:rsidRPr="005B1927">
        <w:t xml:space="preserve"> F bölümünde yer aldığı şekilde</w:t>
      </w:r>
      <w:r w:rsidR="00815E8F">
        <w:t xml:space="preserve">, </w:t>
      </w:r>
      <w:r w:rsidRPr="005B1927">
        <w:t xml:space="preserve">teslim edilecektir. </w:t>
      </w:r>
    </w:p>
    <w:p w14:paraId="372E8656" w14:textId="77777777" w:rsidR="007D5DFD" w:rsidRPr="005B1927" w:rsidRDefault="007D5DFD" w:rsidP="00692392">
      <w:pPr>
        <w:pStyle w:val="ListeParagraf"/>
        <w:ind w:left="644" w:firstLine="0"/>
      </w:pPr>
    </w:p>
    <w:p w14:paraId="0EE474E6" w14:textId="77777777" w:rsidR="00AE6ED3" w:rsidRPr="00935AAB" w:rsidRDefault="00AE6ED3" w:rsidP="00692392">
      <w:pPr>
        <w:pStyle w:val="Balk1"/>
        <w:spacing w:before="0"/>
        <w:ind w:left="284" w:hanging="284"/>
      </w:pPr>
      <w:r w:rsidRPr="00935AAB">
        <w:t>KİLİT PERSONELİN SORUMLULUKLARI VE NİTELİKLERİ</w:t>
      </w:r>
      <w:bookmarkEnd w:id="3"/>
      <w:r w:rsidRPr="00935AAB">
        <w:t xml:space="preserve"> </w:t>
      </w:r>
    </w:p>
    <w:p w14:paraId="6D65655B" w14:textId="48BB09F1" w:rsidR="00875E02" w:rsidRDefault="00EB7D1E" w:rsidP="00875E02">
      <w:pPr>
        <w:pStyle w:val="AklamaMetni"/>
        <w:spacing w:line="360" w:lineRule="auto"/>
        <w:ind w:firstLine="0"/>
        <w:rPr>
          <w:sz w:val="24"/>
          <w:szCs w:val="24"/>
        </w:rPr>
      </w:pPr>
      <w:r w:rsidRPr="005B1927">
        <w:rPr>
          <w:sz w:val="24"/>
          <w:szCs w:val="24"/>
        </w:rPr>
        <w:t>Danışman İdare tarafından görevlendirilecek Proje Koordinatörü ile yakın işbirliği içinde çalışarak,  “</w:t>
      </w:r>
      <w:proofErr w:type="spellStart"/>
      <w:r w:rsidR="00A43BC3" w:rsidRPr="00A43BC3">
        <w:rPr>
          <w:sz w:val="24"/>
          <w:szCs w:val="24"/>
        </w:rPr>
        <w:t>Romatoid</w:t>
      </w:r>
      <w:proofErr w:type="spellEnd"/>
      <w:r w:rsidR="00A43BC3" w:rsidRPr="00A43BC3">
        <w:rPr>
          <w:sz w:val="24"/>
          <w:szCs w:val="24"/>
        </w:rPr>
        <w:t xml:space="preserve"> </w:t>
      </w:r>
      <w:proofErr w:type="spellStart"/>
      <w:r w:rsidR="00A43BC3" w:rsidRPr="00A43BC3">
        <w:rPr>
          <w:sz w:val="24"/>
          <w:szCs w:val="24"/>
        </w:rPr>
        <w:t>Artrit</w:t>
      </w:r>
      <w:proofErr w:type="spellEnd"/>
      <w:r w:rsidR="00A43BC3" w:rsidRPr="00A43BC3">
        <w:rPr>
          <w:sz w:val="24"/>
          <w:szCs w:val="24"/>
        </w:rPr>
        <w:t>”</w:t>
      </w:r>
      <w:r w:rsidR="00A43BC3">
        <w:rPr>
          <w:iCs/>
        </w:rPr>
        <w:t xml:space="preserve"> </w:t>
      </w:r>
      <w:r w:rsidRPr="005B1927">
        <w:rPr>
          <w:sz w:val="24"/>
          <w:szCs w:val="24"/>
        </w:rPr>
        <w:t>konusu STD yöntemi ile STD tam raporunu hazırlamak üzere</w:t>
      </w:r>
      <w:r w:rsidR="00EC234D" w:rsidRPr="005B1927">
        <w:rPr>
          <w:sz w:val="24"/>
          <w:szCs w:val="24"/>
        </w:rPr>
        <w:t xml:space="preserve"> F bölümünde belirtilen</w:t>
      </w:r>
      <w:r w:rsidRPr="005B1927">
        <w:rPr>
          <w:sz w:val="24"/>
          <w:szCs w:val="24"/>
        </w:rPr>
        <w:t xml:space="preserve"> görev ve sorumlulukları yerine getirecek ve aşağıda belirtilen kilit personeli temin edecektir</w:t>
      </w:r>
      <w:r w:rsidR="0074610A" w:rsidRPr="005B1927">
        <w:rPr>
          <w:sz w:val="24"/>
          <w:szCs w:val="24"/>
        </w:rPr>
        <w:t xml:space="preserve">. </w:t>
      </w:r>
      <w:r w:rsidR="00C2615B" w:rsidRPr="0058732F">
        <w:rPr>
          <w:sz w:val="24"/>
          <w:szCs w:val="24"/>
        </w:rPr>
        <w:t xml:space="preserve">Yüklenici, iş kapsamında çalıştırdığı tüm personelden Gizlilik Sözleşmesi ve Çıkar Çatışması Beyanı (Bildirimi)  imzalatarak Başlangıç Raporu ekinde idareye teslim edecektir. Çalışma süresince, çalışmaya </w:t>
      </w:r>
      <w:proofErr w:type="gramStart"/>
      <w:r w:rsidR="00C2615B" w:rsidRPr="0058732F">
        <w:rPr>
          <w:sz w:val="24"/>
          <w:szCs w:val="24"/>
        </w:rPr>
        <w:t>dahil</w:t>
      </w:r>
      <w:proofErr w:type="gramEnd"/>
      <w:r w:rsidR="00C2615B" w:rsidRPr="0058732F">
        <w:rPr>
          <w:sz w:val="24"/>
          <w:szCs w:val="24"/>
        </w:rPr>
        <w:t xml:space="preserve"> olan her yeni personel için </w:t>
      </w:r>
      <w:r w:rsidR="00C2615B">
        <w:rPr>
          <w:sz w:val="24"/>
          <w:szCs w:val="24"/>
        </w:rPr>
        <w:t xml:space="preserve">ilgili personel çalışmaya başlamadan </w:t>
      </w:r>
      <w:r w:rsidR="00C2615B" w:rsidRPr="0058732F">
        <w:rPr>
          <w:sz w:val="24"/>
          <w:szCs w:val="24"/>
        </w:rPr>
        <w:t>en geç 1 (bir) hafta içinde aynı belgeler İdareye teslim edilecektir.</w:t>
      </w:r>
    </w:p>
    <w:p w14:paraId="586C3C0B" w14:textId="77777777" w:rsidR="003E1E16" w:rsidRPr="003E1E16" w:rsidRDefault="003E1E16" w:rsidP="00084516">
      <w:pPr>
        <w:numPr>
          <w:ilvl w:val="0"/>
          <w:numId w:val="10"/>
        </w:numPr>
        <w:tabs>
          <w:tab w:val="left" w:pos="284"/>
        </w:tabs>
        <w:ind w:left="0" w:firstLine="0"/>
        <w:rPr>
          <w:szCs w:val="24"/>
        </w:rPr>
      </w:pPr>
      <w:r w:rsidRPr="003E1E16">
        <w:rPr>
          <w:b/>
          <w:szCs w:val="24"/>
        </w:rPr>
        <w:t>Proje Yürütücüsü (1Kişi):</w:t>
      </w:r>
      <w:r w:rsidRPr="003E1E16">
        <w:rPr>
          <w:szCs w:val="24"/>
        </w:rPr>
        <w:t xml:space="preserve"> Projede yer alacak tüm çalışma grubu üyelerinin çalışmalarını İdareyle mutabakat halinde tasarlayacak, çalışma grubu üyeleri arasında koordinasyonu sağlayacak olan kişidir. </w:t>
      </w:r>
    </w:p>
    <w:p w14:paraId="4B48502E" w14:textId="77777777" w:rsidR="003E1E16" w:rsidRPr="003E1E16" w:rsidRDefault="003E1E16" w:rsidP="00084516">
      <w:pPr>
        <w:numPr>
          <w:ilvl w:val="0"/>
          <w:numId w:val="9"/>
        </w:numPr>
        <w:rPr>
          <w:szCs w:val="24"/>
        </w:rPr>
      </w:pPr>
      <w:r w:rsidRPr="003E1E16">
        <w:rPr>
          <w:szCs w:val="24"/>
        </w:rPr>
        <w:t xml:space="preserve">Asgari Nitelikleri: </w:t>
      </w:r>
    </w:p>
    <w:p w14:paraId="3038DAEA" w14:textId="77777777" w:rsidR="003E1E16" w:rsidRPr="003E1E16" w:rsidRDefault="003E1E16" w:rsidP="00084516">
      <w:pPr>
        <w:numPr>
          <w:ilvl w:val="1"/>
          <w:numId w:val="9"/>
        </w:numPr>
        <w:rPr>
          <w:szCs w:val="24"/>
        </w:rPr>
      </w:pPr>
      <w:r w:rsidRPr="003E1E16">
        <w:rPr>
          <w:szCs w:val="24"/>
        </w:rPr>
        <w:t>En az yüksek lisans mezunu olmak</w:t>
      </w:r>
    </w:p>
    <w:p w14:paraId="1033138F" w14:textId="77777777" w:rsidR="003E1E16" w:rsidRPr="003E1E16" w:rsidRDefault="003E1E16" w:rsidP="00084516">
      <w:pPr>
        <w:numPr>
          <w:ilvl w:val="1"/>
          <w:numId w:val="9"/>
        </w:numPr>
        <w:rPr>
          <w:szCs w:val="24"/>
        </w:rPr>
      </w:pPr>
      <w:r w:rsidRPr="003E1E16">
        <w:rPr>
          <w:szCs w:val="24"/>
        </w:rPr>
        <w:t xml:space="preserve">Kamu veya özel sektörde en </w:t>
      </w:r>
      <w:proofErr w:type="gramStart"/>
      <w:r w:rsidRPr="003E1E16">
        <w:rPr>
          <w:szCs w:val="24"/>
        </w:rPr>
        <w:t>az  5</w:t>
      </w:r>
      <w:proofErr w:type="gramEnd"/>
      <w:r w:rsidRPr="003E1E16">
        <w:rPr>
          <w:szCs w:val="24"/>
        </w:rPr>
        <w:t xml:space="preserve"> (beş) yıl iş deneyimine sahip olmak,</w:t>
      </w:r>
    </w:p>
    <w:p w14:paraId="1282128B" w14:textId="77777777" w:rsidR="003E1E16" w:rsidRPr="003E1E16" w:rsidRDefault="003E1E16" w:rsidP="00084516">
      <w:pPr>
        <w:numPr>
          <w:ilvl w:val="1"/>
          <w:numId w:val="9"/>
        </w:numPr>
        <w:rPr>
          <w:szCs w:val="24"/>
        </w:rPr>
      </w:pPr>
      <w:r w:rsidRPr="003E1E16">
        <w:rPr>
          <w:szCs w:val="24"/>
        </w:rPr>
        <w:t xml:space="preserve">Sağlık Teknolojisi Değerlendirme, sağlık ekonomisi, </w:t>
      </w:r>
      <w:proofErr w:type="spellStart"/>
      <w:r w:rsidRPr="003E1E16">
        <w:rPr>
          <w:szCs w:val="24"/>
        </w:rPr>
        <w:t>farmakoekonomi</w:t>
      </w:r>
      <w:proofErr w:type="spellEnd"/>
      <w:r w:rsidRPr="003E1E16">
        <w:rPr>
          <w:szCs w:val="24"/>
        </w:rPr>
        <w:t xml:space="preserve">, sağlığa ilişkin ekonomik analizler veya maliyet etkililik analizleri alanında proje sorumlusu veya yürütücüsü </w:t>
      </w:r>
      <w:proofErr w:type="gramStart"/>
      <w:r w:rsidRPr="003E1E16">
        <w:rPr>
          <w:szCs w:val="24"/>
        </w:rPr>
        <w:t>olarak  en</w:t>
      </w:r>
      <w:proofErr w:type="gramEnd"/>
      <w:r w:rsidRPr="003E1E16">
        <w:rPr>
          <w:szCs w:val="24"/>
        </w:rPr>
        <w:t xml:space="preserve"> az bir çalışmaya katılmış olmak.</w:t>
      </w:r>
    </w:p>
    <w:p w14:paraId="230E1DD0" w14:textId="77777777" w:rsidR="003E1E16" w:rsidRPr="003E1E16" w:rsidRDefault="003E1E16" w:rsidP="00084516">
      <w:pPr>
        <w:numPr>
          <w:ilvl w:val="0"/>
          <w:numId w:val="9"/>
        </w:numPr>
        <w:rPr>
          <w:szCs w:val="24"/>
        </w:rPr>
      </w:pPr>
      <w:r w:rsidRPr="003E1E16">
        <w:rPr>
          <w:szCs w:val="24"/>
        </w:rPr>
        <w:t>Sorumluluklar:</w:t>
      </w:r>
    </w:p>
    <w:p w14:paraId="6F9A7AB1" w14:textId="77777777" w:rsidR="003E1E16" w:rsidRPr="003E1E16" w:rsidRDefault="003E1E16" w:rsidP="00084516">
      <w:pPr>
        <w:numPr>
          <w:ilvl w:val="0"/>
          <w:numId w:val="8"/>
        </w:numPr>
        <w:rPr>
          <w:szCs w:val="24"/>
        </w:rPr>
      </w:pPr>
      <w:r w:rsidRPr="003E1E16">
        <w:rPr>
          <w:szCs w:val="24"/>
        </w:rPr>
        <w:t xml:space="preserve">Çalışmanın yürütülmesinden İdareye karşı sorumlu olacaktır. </w:t>
      </w:r>
    </w:p>
    <w:p w14:paraId="1461D91B" w14:textId="77777777" w:rsidR="003E1E16" w:rsidRPr="003E1E16" w:rsidRDefault="003E1E16" w:rsidP="00084516">
      <w:pPr>
        <w:numPr>
          <w:ilvl w:val="0"/>
          <w:numId w:val="8"/>
        </w:numPr>
        <w:rPr>
          <w:szCs w:val="24"/>
        </w:rPr>
      </w:pPr>
      <w:r w:rsidRPr="003E1E16">
        <w:rPr>
          <w:szCs w:val="24"/>
        </w:rPr>
        <w:t>Çalışma grubu üyeleri ile İdare arasında ve çalışma grubu üyeleri arasında koordinasyonu sağlayacaktır.</w:t>
      </w:r>
    </w:p>
    <w:p w14:paraId="08D29D94" w14:textId="77777777" w:rsidR="003E1E16" w:rsidRPr="003E1E16" w:rsidRDefault="003E1E16" w:rsidP="003E1E16">
      <w:pPr>
        <w:tabs>
          <w:tab w:val="left" w:pos="284"/>
        </w:tabs>
        <w:ind w:firstLine="0"/>
        <w:contextualSpacing/>
        <w:rPr>
          <w:szCs w:val="24"/>
        </w:rPr>
      </w:pPr>
      <w:r w:rsidRPr="003E1E16">
        <w:rPr>
          <w:b/>
          <w:szCs w:val="24"/>
        </w:rPr>
        <w:t>2. Yazar (5 kişi):</w:t>
      </w:r>
      <w:r w:rsidRPr="003E1E16">
        <w:rPr>
          <w:szCs w:val="24"/>
        </w:rPr>
        <w:t xml:space="preserve"> Çalışma sonunda idareye teslim edilecek STD raporlarındaki bölüm metinlerinin, iş tanımı ve ilgili diğer dokümanlarda öngörülen, planlanan ve talep edilen sürede ve şekilde yazılmasından sorumlu kişidir.</w:t>
      </w:r>
    </w:p>
    <w:p w14:paraId="12F3F628" w14:textId="77777777" w:rsidR="003E1E16" w:rsidRPr="003E1E16" w:rsidRDefault="003E1E16" w:rsidP="00084516">
      <w:pPr>
        <w:numPr>
          <w:ilvl w:val="0"/>
          <w:numId w:val="12"/>
        </w:numPr>
        <w:tabs>
          <w:tab w:val="left" w:pos="426"/>
        </w:tabs>
        <w:contextualSpacing/>
        <w:rPr>
          <w:szCs w:val="24"/>
        </w:rPr>
      </w:pPr>
      <w:r w:rsidRPr="003E1E16">
        <w:rPr>
          <w:szCs w:val="24"/>
        </w:rPr>
        <w:t xml:space="preserve">Projede;       </w:t>
      </w:r>
    </w:p>
    <w:p w14:paraId="343729A2" w14:textId="77777777" w:rsidR="003E1E16" w:rsidRPr="003E1E16" w:rsidRDefault="003E1E16" w:rsidP="00084516">
      <w:pPr>
        <w:numPr>
          <w:ilvl w:val="1"/>
          <w:numId w:val="12"/>
        </w:numPr>
        <w:tabs>
          <w:tab w:val="left" w:pos="426"/>
        </w:tabs>
        <w:contextualSpacing/>
        <w:rPr>
          <w:szCs w:val="24"/>
        </w:rPr>
      </w:pPr>
      <w:r w:rsidRPr="003E1E16">
        <w:rPr>
          <w:szCs w:val="24"/>
        </w:rPr>
        <w:t>Birinci alt bölüm olan “Sağlık Sorunu ve Teknolojinin Mevcut Kullanımı” ile ikinci alt bölüm olan “Teknolojiye İlişkin Açıklama ve Teknik Özellikler” için 1(bir) yazar,</w:t>
      </w:r>
    </w:p>
    <w:p w14:paraId="4345022B" w14:textId="77777777" w:rsidR="003E1E16" w:rsidRPr="003E1E16" w:rsidRDefault="003E1E16" w:rsidP="00084516">
      <w:pPr>
        <w:numPr>
          <w:ilvl w:val="1"/>
          <w:numId w:val="12"/>
        </w:numPr>
        <w:tabs>
          <w:tab w:val="left" w:pos="426"/>
        </w:tabs>
        <w:contextualSpacing/>
        <w:rPr>
          <w:szCs w:val="24"/>
        </w:rPr>
      </w:pPr>
      <w:r w:rsidRPr="003E1E16">
        <w:rPr>
          <w:szCs w:val="24"/>
        </w:rPr>
        <w:t xml:space="preserve"> Üçüncü alt bölüm olan “Güvenlik” ile dördüncü alt bölüm “Klinik Etkililik” için 1(bir) yazar,</w:t>
      </w:r>
    </w:p>
    <w:p w14:paraId="49710F0D" w14:textId="77777777" w:rsidR="003E1E16" w:rsidRPr="003E1E16" w:rsidRDefault="003E1E16" w:rsidP="00084516">
      <w:pPr>
        <w:numPr>
          <w:ilvl w:val="1"/>
          <w:numId w:val="12"/>
        </w:numPr>
        <w:tabs>
          <w:tab w:val="left" w:pos="426"/>
        </w:tabs>
        <w:contextualSpacing/>
        <w:rPr>
          <w:szCs w:val="24"/>
        </w:rPr>
      </w:pPr>
      <w:r w:rsidRPr="003E1E16">
        <w:rPr>
          <w:szCs w:val="24"/>
        </w:rPr>
        <w:t xml:space="preserve"> Beşinci alt bölüm olan “Maliyetler ve Ekonomik Değerlendirme” için 1(bir) yazar,</w:t>
      </w:r>
    </w:p>
    <w:p w14:paraId="115B40FD" w14:textId="77777777" w:rsidR="003E1E16" w:rsidRPr="003E1E16" w:rsidRDefault="003E1E16" w:rsidP="00084516">
      <w:pPr>
        <w:numPr>
          <w:ilvl w:val="1"/>
          <w:numId w:val="12"/>
        </w:numPr>
        <w:tabs>
          <w:tab w:val="left" w:pos="426"/>
        </w:tabs>
        <w:contextualSpacing/>
        <w:rPr>
          <w:szCs w:val="24"/>
        </w:rPr>
      </w:pPr>
      <w:r w:rsidRPr="003E1E16">
        <w:rPr>
          <w:szCs w:val="24"/>
        </w:rPr>
        <w:t>Altıncı alt bölüm olan “Etik Analiz” ile dokuzuncu alt bölüm olan “Yasal Yönler” için 1 (bir) yazar,</w:t>
      </w:r>
    </w:p>
    <w:p w14:paraId="74D8E686" w14:textId="77777777" w:rsidR="003E1E16" w:rsidRPr="003E1E16" w:rsidRDefault="003E1E16" w:rsidP="00084516">
      <w:pPr>
        <w:numPr>
          <w:ilvl w:val="1"/>
          <w:numId w:val="12"/>
        </w:numPr>
        <w:tabs>
          <w:tab w:val="left" w:pos="426"/>
        </w:tabs>
        <w:contextualSpacing/>
        <w:rPr>
          <w:szCs w:val="24"/>
        </w:rPr>
      </w:pPr>
      <w:r w:rsidRPr="003E1E16">
        <w:rPr>
          <w:szCs w:val="24"/>
        </w:rPr>
        <w:t xml:space="preserve">Yedinci alt bölüm olan “Organizasyonel Yönler” ile sekizinci alt bölüm olan “Sosyal Yönler” için 1 (bir) yazar, </w:t>
      </w:r>
    </w:p>
    <w:p w14:paraId="4010A0DC" w14:textId="6DFCAA52" w:rsidR="003E1E16" w:rsidRPr="003E1E16" w:rsidRDefault="003E1E16" w:rsidP="003E1E16">
      <w:pPr>
        <w:tabs>
          <w:tab w:val="left" w:pos="426"/>
        </w:tabs>
        <w:ind w:firstLine="0"/>
        <w:contextualSpacing/>
        <w:rPr>
          <w:szCs w:val="24"/>
        </w:rPr>
      </w:pPr>
      <w:proofErr w:type="gramStart"/>
      <w:r w:rsidRPr="003E1E16">
        <w:rPr>
          <w:szCs w:val="24"/>
        </w:rPr>
        <w:t>olmak</w:t>
      </w:r>
      <w:proofErr w:type="gramEnd"/>
      <w:r w:rsidRPr="003E1E16">
        <w:rPr>
          <w:szCs w:val="24"/>
        </w:rPr>
        <w:t xml:space="preserve"> üzere </w:t>
      </w:r>
      <w:r>
        <w:rPr>
          <w:szCs w:val="24"/>
        </w:rPr>
        <w:t xml:space="preserve">en az </w:t>
      </w:r>
      <w:r w:rsidRPr="003E1E16">
        <w:rPr>
          <w:szCs w:val="24"/>
        </w:rPr>
        <w:t xml:space="preserve">beş (5) yazar yer alacaktır. </w:t>
      </w:r>
    </w:p>
    <w:p w14:paraId="58F7ED44" w14:textId="77777777" w:rsidR="003E1E16" w:rsidRPr="003E1E16" w:rsidRDefault="003E1E16" w:rsidP="00084516">
      <w:pPr>
        <w:numPr>
          <w:ilvl w:val="0"/>
          <w:numId w:val="12"/>
        </w:numPr>
        <w:tabs>
          <w:tab w:val="left" w:pos="426"/>
        </w:tabs>
        <w:contextualSpacing/>
        <w:rPr>
          <w:szCs w:val="24"/>
        </w:rPr>
      </w:pPr>
      <w:r w:rsidRPr="003E1E16">
        <w:rPr>
          <w:szCs w:val="24"/>
        </w:rPr>
        <w:t xml:space="preserve">Asgari Nitelikler: Yazarlar, sorumlu oldukları alt bölümlere ilişkin bilim dallarından (tıp, hemşirelik, sosyoloji, psikoloji, sağlık yönetimi, sosyal hizmetler, iktisat, sağlık ekonomisi, hukuk, mühendislik, biyomedikal mühendislik vb.)  birinde doktora mezunu – tıp doktorları için uzman doktor - olacaklardır. </w:t>
      </w:r>
    </w:p>
    <w:p w14:paraId="3A561F46" w14:textId="77777777" w:rsidR="003E1E16" w:rsidRPr="003E1E16" w:rsidRDefault="003E1E16" w:rsidP="00084516">
      <w:pPr>
        <w:numPr>
          <w:ilvl w:val="0"/>
          <w:numId w:val="12"/>
        </w:numPr>
        <w:tabs>
          <w:tab w:val="left" w:pos="426"/>
        </w:tabs>
        <w:contextualSpacing/>
        <w:rPr>
          <w:szCs w:val="24"/>
        </w:rPr>
      </w:pPr>
      <w:r w:rsidRPr="003E1E16">
        <w:rPr>
          <w:szCs w:val="24"/>
        </w:rPr>
        <w:t>Sorumlulukları: STD çalışma prensipleri doğrultusunda, proje konusu ve sorumlu olduğu alt başlığa ilişkin, taslak ve nihai STD tam rapor metinlerini oluşturmak.</w:t>
      </w:r>
    </w:p>
    <w:p w14:paraId="14FA848B" w14:textId="77777777" w:rsidR="003E1E16" w:rsidRPr="003E1E16" w:rsidRDefault="003E1E16" w:rsidP="003E1E16">
      <w:pPr>
        <w:ind w:firstLine="0"/>
        <w:rPr>
          <w:szCs w:val="24"/>
        </w:rPr>
      </w:pPr>
      <w:r w:rsidRPr="003E1E16">
        <w:rPr>
          <w:b/>
          <w:szCs w:val="24"/>
        </w:rPr>
        <w:t>3. Editör (3 kişi):</w:t>
      </w:r>
      <w:r w:rsidRPr="003E1E16">
        <w:rPr>
          <w:szCs w:val="24"/>
        </w:rPr>
        <w:t xml:space="preserve">  İş tanımı ve ilgili diğer dokümanlarda öngörülen, planlanan ve talep edilen sürede ve şekilde yazılan çalışma sonunda STD raporlarının anlamlı bir bütünlük oluşturulması ve metnin redaksiyonundan sorumlu kişidir. </w:t>
      </w:r>
    </w:p>
    <w:p w14:paraId="69BB803E" w14:textId="77777777" w:rsidR="003E1E16" w:rsidRPr="003E1E16" w:rsidRDefault="003E1E16" w:rsidP="00084516">
      <w:pPr>
        <w:numPr>
          <w:ilvl w:val="1"/>
          <w:numId w:val="12"/>
        </w:numPr>
        <w:ind w:left="567" w:hanging="567"/>
        <w:rPr>
          <w:szCs w:val="24"/>
        </w:rPr>
      </w:pPr>
      <w:r w:rsidRPr="003E1E16">
        <w:rPr>
          <w:szCs w:val="24"/>
        </w:rPr>
        <w:t xml:space="preserve">Editörlerden; </w:t>
      </w:r>
    </w:p>
    <w:p w14:paraId="5933A9C2" w14:textId="77777777" w:rsidR="003E1E16" w:rsidRPr="003E1E16" w:rsidRDefault="003E1E16" w:rsidP="00084516">
      <w:pPr>
        <w:numPr>
          <w:ilvl w:val="0"/>
          <w:numId w:val="13"/>
        </w:numPr>
        <w:rPr>
          <w:szCs w:val="24"/>
        </w:rPr>
      </w:pPr>
      <w:r w:rsidRPr="003E1E16">
        <w:rPr>
          <w:szCs w:val="24"/>
        </w:rPr>
        <w:t xml:space="preserve">1 kişi sağlık sorunu, teknolojinin mevcut kullanımı, teknolojiye ilişkin açıklama ve teknik özellikler, klinik etkililik ve güvenlik, </w:t>
      </w:r>
    </w:p>
    <w:p w14:paraId="2E044C26" w14:textId="77777777" w:rsidR="003E1E16" w:rsidRPr="003E1E16" w:rsidRDefault="003E1E16" w:rsidP="00084516">
      <w:pPr>
        <w:numPr>
          <w:ilvl w:val="0"/>
          <w:numId w:val="13"/>
        </w:numPr>
        <w:rPr>
          <w:szCs w:val="24"/>
        </w:rPr>
      </w:pPr>
      <w:r w:rsidRPr="003E1E16">
        <w:rPr>
          <w:szCs w:val="24"/>
        </w:rPr>
        <w:t xml:space="preserve">1 kişi ekonomik analizler ve maliyetlerden ve </w:t>
      </w:r>
    </w:p>
    <w:p w14:paraId="75EA0B05" w14:textId="77777777" w:rsidR="003E1E16" w:rsidRPr="003E1E16" w:rsidRDefault="003E1E16" w:rsidP="00084516">
      <w:pPr>
        <w:numPr>
          <w:ilvl w:val="0"/>
          <w:numId w:val="13"/>
        </w:numPr>
        <w:rPr>
          <w:szCs w:val="24"/>
        </w:rPr>
      </w:pPr>
      <w:r w:rsidRPr="003E1E16">
        <w:rPr>
          <w:szCs w:val="24"/>
        </w:rPr>
        <w:t xml:space="preserve">1 kişi ise etik, yasal yönler, organizasyonel yönler ve sosyal yönlerden sorumlu olacaktır. </w:t>
      </w:r>
    </w:p>
    <w:p w14:paraId="2EB5A804" w14:textId="77777777" w:rsidR="003E1E16" w:rsidRPr="003E1E16" w:rsidRDefault="003E1E16" w:rsidP="00084516">
      <w:pPr>
        <w:numPr>
          <w:ilvl w:val="1"/>
          <w:numId w:val="12"/>
        </w:numPr>
        <w:ind w:left="567" w:hanging="567"/>
        <w:rPr>
          <w:szCs w:val="24"/>
        </w:rPr>
      </w:pPr>
      <w:r w:rsidRPr="003E1E16">
        <w:rPr>
          <w:szCs w:val="24"/>
        </w:rPr>
        <w:t>Asgari Nitelikler</w:t>
      </w:r>
    </w:p>
    <w:p w14:paraId="09FB7C32" w14:textId="77777777" w:rsidR="003E1E16" w:rsidRPr="003E1E16" w:rsidRDefault="003E1E16" w:rsidP="00084516">
      <w:pPr>
        <w:numPr>
          <w:ilvl w:val="0"/>
          <w:numId w:val="4"/>
        </w:numPr>
        <w:contextualSpacing/>
        <w:rPr>
          <w:szCs w:val="24"/>
        </w:rPr>
      </w:pPr>
      <w:r w:rsidRPr="003E1E16">
        <w:rPr>
          <w:szCs w:val="24"/>
        </w:rPr>
        <w:t>Proje kapsamında editörlük yaptığı bilim dallarından (tıp, hemşirelik, sosyoloji, psikoloji, sağlık yönetimi, sosyal hizmetler, iktisat, sağlık ekonomisi, etik, hukuk, mühendislik, biyomedikal mühendislik vb.) birinde en az doçentlik unvanına sahibi olmak.</w:t>
      </w:r>
    </w:p>
    <w:p w14:paraId="0FD83C5F" w14:textId="77777777" w:rsidR="003E1E16" w:rsidRPr="003E1E16" w:rsidRDefault="003E1E16" w:rsidP="00084516">
      <w:pPr>
        <w:numPr>
          <w:ilvl w:val="1"/>
          <w:numId w:val="12"/>
        </w:numPr>
        <w:ind w:left="567" w:hanging="567"/>
        <w:rPr>
          <w:szCs w:val="24"/>
        </w:rPr>
      </w:pPr>
      <w:r w:rsidRPr="003E1E16">
        <w:rPr>
          <w:szCs w:val="24"/>
        </w:rPr>
        <w:t>Sorumluluklar</w:t>
      </w:r>
    </w:p>
    <w:p w14:paraId="7590B072" w14:textId="77777777" w:rsidR="003E1E16" w:rsidRPr="003E1E16" w:rsidRDefault="003E1E16" w:rsidP="00084516">
      <w:pPr>
        <w:numPr>
          <w:ilvl w:val="0"/>
          <w:numId w:val="3"/>
        </w:numPr>
        <w:contextualSpacing/>
        <w:rPr>
          <w:szCs w:val="24"/>
        </w:rPr>
      </w:pPr>
      <w:r w:rsidRPr="003E1E16">
        <w:rPr>
          <w:szCs w:val="24"/>
        </w:rPr>
        <w:t>Raporlama sürecinde bölüm taslak metinlerin uyumunu ve birleştirilmesini sağlamak,</w:t>
      </w:r>
    </w:p>
    <w:p w14:paraId="4ACDFE7F" w14:textId="77777777" w:rsidR="003E1E16" w:rsidRPr="003E1E16" w:rsidRDefault="003E1E16" w:rsidP="00084516">
      <w:pPr>
        <w:numPr>
          <w:ilvl w:val="0"/>
          <w:numId w:val="3"/>
        </w:numPr>
        <w:contextualSpacing/>
        <w:rPr>
          <w:szCs w:val="24"/>
        </w:rPr>
      </w:pPr>
      <w:r w:rsidRPr="003E1E16">
        <w:rPr>
          <w:szCs w:val="24"/>
        </w:rPr>
        <w:t>Taslak rapor ve nihai rapor aşamasında raporun bütünlüğünü sağlamak</w:t>
      </w:r>
    </w:p>
    <w:p w14:paraId="5BA93C5B" w14:textId="77777777" w:rsidR="003E1E16" w:rsidRPr="003E1E16" w:rsidRDefault="003E1E16" w:rsidP="00084516">
      <w:pPr>
        <w:numPr>
          <w:ilvl w:val="0"/>
          <w:numId w:val="3"/>
        </w:numPr>
        <w:contextualSpacing/>
        <w:rPr>
          <w:szCs w:val="24"/>
        </w:rPr>
      </w:pPr>
      <w:r w:rsidRPr="003E1E16">
        <w:rPr>
          <w:szCs w:val="24"/>
        </w:rPr>
        <w:t>Türkçe ve İngilizce rapor metinlerinin, yazım kurallarına gerekli özen gösterilerek akıcı, anlaşılır ve bilimsel bir dil kullanılarak yazılmasını sağlamak ve gerekli redaksiyonları yapmak.</w:t>
      </w:r>
    </w:p>
    <w:p w14:paraId="7691AFDF" w14:textId="357F270A" w:rsidR="00935AAB" w:rsidRDefault="00935AAB" w:rsidP="00935AAB">
      <w:pPr>
        <w:ind w:left="360" w:firstLine="0"/>
      </w:pPr>
      <w:r>
        <w:rPr>
          <w:b/>
          <w:szCs w:val="24"/>
        </w:rPr>
        <w:t>4</w:t>
      </w:r>
      <w:r w:rsidRPr="003E1E16">
        <w:rPr>
          <w:b/>
          <w:szCs w:val="24"/>
        </w:rPr>
        <w:t xml:space="preserve">. Proje Koordinatörü: </w:t>
      </w:r>
      <w:r w:rsidRPr="00935AAB">
        <w:rPr>
          <w:szCs w:val="24"/>
        </w:rPr>
        <w:t>Bu çalışmada İdare adına görev yapan SAGEM STD Daire Başkalığı personelidir. Proje süresince, yüklenici firma temsilcileri,  diğer kilit personel ve ilgili diğer kişi, kurum ve kuruluşlarla, ilgili mevzuat ve dokümanlar çerçevesinde, iletişim ve koordinasyonu sağlayacaktır.</w:t>
      </w:r>
    </w:p>
    <w:p w14:paraId="69A127B5" w14:textId="77777777" w:rsidR="00AE6ED3" w:rsidRPr="005B1927" w:rsidRDefault="00AE6ED3" w:rsidP="00692392">
      <w:pPr>
        <w:pStyle w:val="Balk1"/>
        <w:spacing w:before="0"/>
        <w:ind w:left="284" w:hanging="284"/>
      </w:pPr>
      <w:r w:rsidRPr="005B1927">
        <w:t xml:space="preserve">DANIŞMANIN RAPORLAMA YÜKÜMLÜLÜKLERİ </w:t>
      </w:r>
    </w:p>
    <w:p w14:paraId="667D46FC" w14:textId="77777777" w:rsidR="002965E5" w:rsidRDefault="00C2615B" w:rsidP="00692392">
      <w:pPr>
        <w:pStyle w:val="ListeParagraf"/>
        <w:ind w:left="284" w:firstLine="0"/>
      </w:pPr>
      <w:r>
        <w:t xml:space="preserve">Yüklenicinin sözleşme sürecinde hazırlayıp İdareye teslim edeceği raporlar </w:t>
      </w:r>
      <w:r w:rsidR="00F84876" w:rsidRPr="005B1927">
        <w:t xml:space="preserve">aşağıda </w:t>
      </w:r>
      <w:r w:rsidR="002965E5" w:rsidRPr="005B1927">
        <w:t>sıralanmaktadır</w:t>
      </w:r>
      <w:r w:rsidR="0038454E" w:rsidRPr="005B1927">
        <w:t>:</w:t>
      </w:r>
      <w:r w:rsidR="00483EC5">
        <w:t xml:space="preserve"> </w:t>
      </w:r>
    </w:p>
    <w:p w14:paraId="6F191187" w14:textId="77777777" w:rsidR="00035A31" w:rsidRPr="005B1927" w:rsidRDefault="002965E5" w:rsidP="00084516">
      <w:pPr>
        <w:pStyle w:val="Balk3"/>
        <w:numPr>
          <w:ilvl w:val="0"/>
          <w:numId w:val="5"/>
        </w:numPr>
        <w:spacing w:before="0"/>
        <w:ind w:left="284" w:hanging="284"/>
      </w:pPr>
      <w:r w:rsidRPr="005B1927">
        <w:t xml:space="preserve">Çalışma süresince yüklenici tarafından </w:t>
      </w:r>
      <w:r w:rsidR="007D75F0">
        <w:t>İ</w:t>
      </w:r>
      <w:r w:rsidRPr="005B1927">
        <w:t xml:space="preserve">dareye teslim edilecek raporlar; </w:t>
      </w:r>
      <w:r w:rsidR="00C2615B">
        <w:t xml:space="preserve">(i) </w:t>
      </w:r>
      <w:r w:rsidRPr="005B1927">
        <w:t xml:space="preserve">başlangıç, </w:t>
      </w:r>
      <w:r w:rsidR="00C2615B">
        <w:t xml:space="preserve">(ii) </w:t>
      </w:r>
      <w:r w:rsidRPr="005B1927">
        <w:t>gelişme</w:t>
      </w:r>
      <w:r w:rsidR="00E3735D" w:rsidRPr="005B1927">
        <w:t>,</w:t>
      </w:r>
      <w:r w:rsidRPr="005B1927">
        <w:t xml:space="preserve"> </w:t>
      </w:r>
      <w:r w:rsidR="00C2615B">
        <w:t xml:space="preserve">(iii) </w:t>
      </w:r>
      <w:r w:rsidR="00BE3439">
        <w:t xml:space="preserve">Taslak STD Tam Raporu </w:t>
      </w:r>
      <w:r w:rsidR="00E3735D" w:rsidRPr="005B1927">
        <w:t xml:space="preserve">ile </w:t>
      </w:r>
      <w:r w:rsidR="00C2615B">
        <w:t xml:space="preserve">(iv) </w:t>
      </w:r>
      <w:r w:rsidR="00BE3439">
        <w:t xml:space="preserve">Nihai </w:t>
      </w:r>
      <w:r w:rsidR="00E3735D" w:rsidRPr="005B1927">
        <w:t xml:space="preserve">STD </w:t>
      </w:r>
      <w:r w:rsidR="00BE3439">
        <w:t xml:space="preserve">Tam </w:t>
      </w:r>
      <w:r w:rsidR="00E3735D" w:rsidRPr="005B1927">
        <w:t>Rapor</w:t>
      </w:r>
      <w:r w:rsidR="00BE3439">
        <w:t>u</w:t>
      </w:r>
      <w:r w:rsidR="00E3735D" w:rsidRPr="005B1927">
        <w:t>.</w:t>
      </w:r>
    </w:p>
    <w:p w14:paraId="2FC25C09" w14:textId="2EBAAE3F" w:rsidR="002965E5" w:rsidRPr="005B1927" w:rsidRDefault="002965E5" w:rsidP="00084516">
      <w:pPr>
        <w:pStyle w:val="Balk3"/>
        <w:numPr>
          <w:ilvl w:val="1"/>
          <w:numId w:val="4"/>
        </w:numPr>
        <w:tabs>
          <w:tab w:val="left" w:pos="284"/>
          <w:tab w:val="left" w:pos="851"/>
        </w:tabs>
        <w:spacing w:before="0"/>
        <w:ind w:left="284" w:firstLine="76"/>
      </w:pPr>
      <w:r w:rsidRPr="005B1927">
        <w:rPr>
          <w:i/>
        </w:rPr>
        <w:t>Başlangıç raporu</w:t>
      </w:r>
      <w:r w:rsidR="00E3735D" w:rsidRPr="005B1927">
        <w:t>: S</w:t>
      </w:r>
      <w:r w:rsidRPr="005B1927">
        <w:t xml:space="preserve">özleşme </w:t>
      </w:r>
      <w:r w:rsidR="00035A31" w:rsidRPr="005B1927">
        <w:t>tarihinden itibaren 2 ay içinde İdareye sunulacaktır.</w:t>
      </w:r>
      <w:r w:rsidR="00035A31" w:rsidRPr="005B1927">
        <w:rPr>
          <w:i/>
        </w:rPr>
        <w:t xml:space="preserve"> </w:t>
      </w:r>
      <w:r w:rsidR="00035A31" w:rsidRPr="005B1927">
        <w:t>Bu raporda</w:t>
      </w:r>
      <w:r w:rsidR="003037B0">
        <w:t xml:space="preserve"> </w:t>
      </w:r>
      <w:r w:rsidR="00B318A1">
        <w:t xml:space="preserve">politika sorusu, </w:t>
      </w:r>
      <w:proofErr w:type="spellStart"/>
      <w:r w:rsidR="00A3145B" w:rsidRPr="005B1927">
        <w:t>PICO’ya</w:t>
      </w:r>
      <w:proofErr w:type="spellEnd"/>
      <w:r w:rsidR="00A3145B" w:rsidRPr="005B1927">
        <w:t xml:space="preserve"> ilişkin bilgiler</w:t>
      </w:r>
      <w:r w:rsidR="00B318A1">
        <w:t xml:space="preserve">, </w:t>
      </w:r>
      <w:proofErr w:type="gramStart"/>
      <w:r w:rsidR="00B318A1">
        <w:t>literatür</w:t>
      </w:r>
      <w:proofErr w:type="gramEnd"/>
      <w:r w:rsidR="00B318A1">
        <w:t xml:space="preserve"> taraması yapılırken kullanılacak anahtar kelimeler,</w:t>
      </w:r>
      <w:r w:rsidR="00A3145B" w:rsidRPr="005B1927">
        <w:t xml:space="preserve"> </w:t>
      </w:r>
      <w:r w:rsidR="00C2615B">
        <w:t xml:space="preserve">gizlilik sözleşmeleri ve </w:t>
      </w:r>
      <w:r w:rsidR="00B318A1">
        <w:t xml:space="preserve">çıkar </w:t>
      </w:r>
      <w:r w:rsidR="00C2615B">
        <w:t xml:space="preserve">çatışması bildirimleri </w:t>
      </w:r>
      <w:r w:rsidR="00035A31" w:rsidRPr="005B1927">
        <w:t xml:space="preserve">yer almalıdır. İşin ilerleyişini etkileyebilecek önemli sorunlar </w:t>
      </w:r>
      <w:r w:rsidR="001801F0">
        <w:t xml:space="preserve">varsa </w:t>
      </w:r>
      <w:r w:rsidR="00035A31" w:rsidRPr="005B1927">
        <w:t>İdarenin dikkatine sunulmalıdır.</w:t>
      </w:r>
      <w:r w:rsidR="0097532C" w:rsidRPr="005B1927">
        <w:t xml:space="preserve"> Bu rapor; </w:t>
      </w:r>
      <w:r w:rsidR="00A3145B" w:rsidRPr="005B1927">
        <w:t xml:space="preserve">elektronik ve </w:t>
      </w:r>
      <w:r w:rsidR="0097532C" w:rsidRPr="005B1927">
        <w:t xml:space="preserve">2 nüsha </w:t>
      </w:r>
      <w:r w:rsidR="00A3145B" w:rsidRPr="005B1927">
        <w:t xml:space="preserve">basılı kopya </w:t>
      </w:r>
      <w:r w:rsidR="0097532C" w:rsidRPr="005B1927">
        <w:t xml:space="preserve">olarak İdareye teslim edilecektir. </w:t>
      </w:r>
    </w:p>
    <w:p w14:paraId="4E517FA3" w14:textId="77777777" w:rsidR="00B318A1" w:rsidRDefault="00F955A5" w:rsidP="00692392">
      <w:pPr>
        <w:pStyle w:val="Balk3"/>
        <w:numPr>
          <w:ilvl w:val="0"/>
          <w:numId w:val="0"/>
        </w:numPr>
        <w:spacing w:before="0"/>
        <w:ind w:left="285"/>
      </w:pPr>
      <w:r w:rsidRPr="00EE55D2">
        <w:rPr>
          <w:i/>
        </w:rPr>
        <w:t xml:space="preserve">1.2. </w:t>
      </w:r>
      <w:r w:rsidR="00E3735D" w:rsidRPr="00EE55D2">
        <w:rPr>
          <w:i/>
        </w:rPr>
        <w:t xml:space="preserve">Gelişme </w:t>
      </w:r>
      <w:r w:rsidR="001801F0" w:rsidRPr="00EE55D2">
        <w:rPr>
          <w:i/>
        </w:rPr>
        <w:t xml:space="preserve">(ilerleme) </w:t>
      </w:r>
      <w:r w:rsidR="00E3735D" w:rsidRPr="00EE55D2">
        <w:rPr>
          <w:i/>
        </w:rPr>
        <w:t>raporları</w:t>
      </w:r>
      <w:r w:rsidR="00E3735D" w:rsidRPr="00675E0E">
        <w:t>:</w:t>
      </w:r>
      <w:r w:rsidR="002965E5" w:rsidRPr="00675E0E">
        <w:t xml:space="preserve"> </w:t>
      </w:r>
      <w:r w:rsidR="00E3735D" w:rsidRPr="00675E0E">
        <w:t xml:space="preserve">Projenin </w:t>
      </w:r>
      <w:r w:rsidR="002965E5" w:rsidRPr="00675E0E">
        <w:t>5. 10. ve 15. aylar</w:t>
      </w:r>
      <w:r w:rsidR="00C2615B">
        <w:t>ın</w:t>
      </w:r>
      <w:r w:rsidR="002965E5" w:rsidRPr="00675E0E">
        <w:t>da teslim edilecektir.</w:t>
      </w:r>
      <w:r w:rsidR="00035A31" w:rsidRPr="00675E0E">
        <w:t xml:space="preserve"> </w:t>
      </w:r>
      <w:r w:rsidR="00B318A1" w:rsidRPr="00675E0E">
        <w:t xml:space="preserve">Gelişme raporlarıyla işin ilerleyişi hakkında </w:t>
      </w:r>
      <w:r w:rsidR="00B318A1">
        <w:t>İ</w:t>
      </w:r>
      <w:r w:rsidR="00B318A1" w:rsidRPr="00675E0E">
        <w:t>dareyi bilgilendirmek amaçlanmaktadır.</w:t>
      </w:r>
    </w:p>
    <w:p w14:paraId="279A7D2A" w14:textId="11BA059F" w:rsidR="00B318A1" w:rsidRDefault="00B318A1" w:rsidP="00692392">
      <w:pPr>
        <w:pStyle w:val="Balk3"/>
        <w:numPr>
          <w:ilvl w:val="0"/>
          <w:numId w:val="0"/>
        </w:numPr>
        <w:spacing w:before="0"/>
        <w:ind w:left="285"/>
      </w:pPr>
      <w:r>
        <w:t xml:space="preserve">(i) </w:t>
      </w:r>
      <w:r w:rsidR="003037B0">
        <w:t>B</w:t>
      </w:r>
      <w:r w:rsidRPr="00675E0E">
        <w:t>irinci gelişme raporu</w:t>
      </w:r>
      <w:r>
        <w:t>:</w:t>
      </w:r>
      <w:r w:rsidRPr="00675E0E">
        <w:t xml:space="preserve"> </w:t>
      </w:r>
      <w:r w:rsidR="00522161" w:rsidRPr="00675E0E">
        <w:t>5. ayda sunulacak olan</w:t>
      </w:r>
      <w:r w:rsidR="00675E0E" w:rsidRPr="00675E0E">
        <w:t xml:space="preserve"> </w:t>
      </w:r>
      <w:r>
        <w:t>raporda</w:t>
      </w:r>
      <w:r w:rsidR="00522161" w:rsidRPr="00675E0E">
        <w:t xml:space="preserve">, </w:t>
      </w:r>
      <w:proofErr w:type="gramStart"/>
      <w:r w:rsidR="00522161" w:rsidRPr="00675E0E">
        <w:t>literatür</w:t>
      </w:r>
      <w:proofErr w:type="gramEnd"/>
      <w:r w:rsidR="00522161" w:rsidRPr="00675E0E">
        <w:t xml:space="preserve"> tarama ve makale değerlendirmelere ilişkin bu hususlardaki stratejiyi de içeren ayrıntılı </w:t>
      </w:r>
      <w:r>
        <w:t>bilgiler</w:t>
      </w:r>
      <w:r w:rsidR="00522161" w:rsidRPr="00675E0E">
        <w:t xml:space="preserve"> </w:t>
      </w:r>
      <w:r w:rsidR="00675E0E" w:rsidRPr="00675E0E">
        <w:t xml:space="preserve">yer alacaktır. Literatür tarama ve makale değerlendirmeler 5 aydan kısa sürede tamamlandığı takdirde daha erken de sunulabilecektir.  </w:t>
      </w:r>
    </w:p>
    <w:p w14:paraId="6CC06BC7" w14:textId="77777777" w:rsidR="00B318A1" w:rsidRDefault="00B318A1" w:rsidP="00692392">
      <w:pPr>
        <w:pStyle w:val="Balk3"/>
        <w:numPr>
          <w:ilvl w:val="0"/>
          <w:numId w:val="0"/>
        </w:numPr>
        <w:spacing w:before="0"/>
        <w:ind w:left="285"/>
      </w:pPr>
      <w:r>
        <w:t xml:space="preserve">(ii) </w:t>
      </w:r>
      <w:r w:rsidR="001801F0">
        <w:t>İkinci gelişme rapor</w:t>
      </w:r>
      <w:r w:rsidR="002A60D1">
        <w:t>un</w:t>
      </w:r>
      <w:r w:rsidR="001801F0">
        <w:t>da kapsadı</w:t>
      </w:r>
      <w:r w:rsidR="002A60D1">
        <w:t>ğı</w:t>
      </w:r>
      <w:r w:rsidR="001801F0">
        <w:t xml:space="preserve"> dönemde gerçekleştirilen faaliyetler yer alacaktır. </w:t>
      </w:r>
    </w:p>
    <w:p w14:paraId="2CF3A1FD" w14:textId="77777777" w:rsidR="00035A31" w:rsidRPr="00675E0E" w:rsidRDefault="00B318A1" w:rsidP="00692392">
      <w:pPr>
        <w:pStyle w:val="Balk3"/>
        <w:numPr>
          <w:ilvl w:val="0"/>
          <w:numId w:val="0"/>
        </w:numPr>
        <w:spacing w:before="0"/>
        <w:ind w:left="285"/>
      </w:pPr>
      <w:r>
        <w:t>(iii)</w:t>
      </w:r>
      <w:r w:rsidR="009F0982">
        <w:t xml:space="preserve">Üçüncü gelişme raporunda editörlere sunulmak üzere hazırlanmış bölüm metinleri yer alacaktır. </w:t>
      </w:r>
      <w:r w:rsidR="0097532C" w:rsidRPr="00675E0E">
        <w:t>Bu raporlar</w:t>
      </w:r>
      <w:r w:rsidR="00E3735D" w:rsidRPr="00675E0E">
        <w:t>,</w:t>
      </w:r>
      <w:r w:rsidR="0097532C" w:rsidRPr="00675E0E">
        <w:t xml:space="preserve"> </w:t>
      </w:r>
      <w:r w:rsidR="00E3735D" w:rsidRPr="00675E0E">
        <w:t xml:space="preserve">elektronik ve </w:t>
      </w:r>
      <w:r w:rsidR="0097532C" w:rsidRPr="00675E0E">
        <w:t>2 nüsha</w:t>
      </w:r>
      <w:r w:rsidR="00E3735D" w:rsidRPr="00675E0E">
        <w:t xml:space="preserve"> basılı kopya olarak</w:t>
      </w:r>
      <w:r w:rsidR="0097532C" w:rsidRPr="00675E0E">
        <w:t xml:space="preserve"> İdareye teslim edilecektir.</w:t>
      </w:r>
    </w:p>
    <w:p w14:paraId="199A2195" w14:textId="15C3998A" w:rsidR="003D3C53" w:rsidRDefault="00F955A5" w:rsidP="00483EC5">
      <w:pPr>
        <w:tabs>
          <w:tab w:val="left" w:pos="851"/>
        </w:tabs>
        <w:ind w:left="284" w:firstLine="0"/>
      </w:pPr>
      <w:r w:rsidRPr="00EE55D2">
        <w:rPr>
          <w:i/>
        </w:rPr>
        <w:t xml:space="preserve">1.3. </w:t>
      </w:r>
      <w:r w:rsidR="00E3735D" w:rsidRPr="00EE55D2">
        <w:rPr>
          <w:i/>
        </w:rPr>
        <w:t xml:space="preserve"> </w:t>
      </w:r>
      <w:r w:rsidR="00BE3439" w:rsidRPr="00EE55D2">
        <w:rPr>
          <w:i/>
        </w:rPr>
        <w:t xml:space="preserve">Taslak </w:t>
      </w:r>
      <w:r w:rsidR="00887521" w:rsidRPr="00EE55D2">
        <w:rPr>
          <w:i/>
        </w:rPr>
        <w:t xml:space="preserve">STD </w:t>
      </w:r>
      <w:r w:rsidR="001801F0" w:rsidRPr="00EE55D2">
        <w:rPr>
          <w:i/>
        </w:rPr>
        <w:t xml:space="preserve">Tam </w:t>
      </w:r>
      <w:r w:rsidR="00887521" w:rsidRPr="00EE55D2">
        <w:rPr>
          <w:i/>
        </w:rPr>
        <w:t>Rapor</w:t>
      </w:r>
      <w:r w:rsidR="007B2C8E" w:rsidRPr="00EE55D2">
        <w:rPr>
          <w:i/>
        </w:rPr>
        <w:t>u</w:t>
      </w:r>
      <w:r w:rsidR="00887521" w:rsidRPr="00675E0E">
        <w:t>:</w:t>
      </w:r>
      <w:r w:rsidR="00A3145B" w:rsidRPr="00675E0E">
        <w:t xml:space="preserve"> </w:t>
      </w:r>
      <w:r w:rsidR="002A60D1">
        <w:t>S</w:t>
      </w:r>
      <w:r w:rsidR="00B318A1">
        <w:t>özleşmenin imzalanmasından sonra 17. ayda</w:t>
      </w:r>
      <w:r w:rsidR="00B318A1" w:rsidRPr="00675E0E">
        <w:t xml:space="preserve"> </w:t>
      </w:r>
      <w:r w:rsidR="00B318A1">
        <w:t xml:space="preserve">askıya çıkmak üzere </w:t>
      </w:r>
      <w:r w:rsidR="002A60D1">
        <w:t xml:space="preserve">oluşturulmuş </w:t>
      </w:r>
      <w:r w:rsidR="00B318A1">
        <w:t>ve</w:t>
      </w:r>
      <w:r w:rsidR="00311A47" w:rsidRPr="00675E0E">
        <w:t xml:space="preserve"> redaksiyon işlemlerini takiben, </w:t>
      </w:r>
      <w:r w:rsidR="001801F0">
        <w:t>İ</w:t>
      </w:r>
      <w:r w:rsidR="00E3735D" w:rsidRPr="00675E0E">
        <w:t xml:space="preserve">dareye teslim edilecek </w:t>
      </w:r>
      <w:r w:rsidR="00B318A1">
        <w:t xml:space="preserve">olan </w:t>
      </w:r>
      <w:r w:rsidR="00BE3439">
        <w:t>R</w:t>
      </w:r>
      <w:r w:rsidR="007B2C8E" w:rsidRPr="00675E0E">
        <w:t>apor</w:t>
      </w:r>
      <w:r w:rsidR="00BE3439">
        <w:t xml:space="preserve">dur. </w:t>
      </w:r>
      <w:r w:rsidR="00675E0E" w:rsidRPr="00675E0E">
        <w:t xml:space="preserve"> </w:t>
      </w:r>
      <w:r w:rsidR="00BE3439">
        <w:t xml:space="preserve">İdare, Taslak </w:t>
      </w:r>
      <w:r w:rsidR="00675E0E" w:rsidRPr="00675E0E">
        <w:t xml:space="preserve">STD </w:t>
      </w:r>
      <w:r w:rsidR="001801F0">
        <w:t xml:space="preserve">Tam </w:t>
      </w:r>
      <w:proofErr w:type="spellStart"/>
      <w:r w:rsidR="003760A9">
        <w:t>Rapor’unu</w:t>
      </w:r>
      <w:proofErr w:type="spellEnd"/>
      <w:r w:rsidR="003760A9">
        <w:t xml:space="preserve"> STD</w:t>
      </w:r>
      <w:r w:rsidR="00675E0E" w:rsidRPr="00675E0E">
        <w:t xml:space="preserve"> web sitesinde </w:t>
      </w:r>
      <w:r w:rsidR="00BE3439">
        <w:t>(www</w:t>
      </w:r>
      <w:r w:rsidR="00B318A1">
        <w:t>.hta.gov.tr</w:t>
      </w:r>
      <w:r w:rsidR="00BE3439">
        <w:t xml:space="preserve">) </w:t>
      </w:r>
      <w:r w:rsidR="00675E0E" w:rsidRPr="00675E0E">
        <w:t>yayımla</w:t>
      </w:r>
      <w:r w:rsidR="00BE3439">
        <w:t>y</w:t>
      </w:r>
      <w:r w:rsidR="00675E0E" w:rsidRPr="00675E0E">
        <w:t xml:space="preserve">arak </w:t>
      </w:r>
      <w:r w:rsidR="00675E0E" w:rsidRPr="003D3C53">
        <w:rPr>
          <w:b/>
        </w:rPr>
        <w:t>20 (yirmi) işgünü</w:t>
      </w:r>
      <w:r w:rsidR="00675E0E" w:rsidRPr="00675E0E">
        <w:t xml:space="preserve"> değişiklik talepleri için bekle</w:t>
      </w:r>
      <w:r w:rsidR="003760A9">
        <w:t>yecektir</w:t>
      </w:r>
      <w:r w:rsidR="000F7137">
        <w:t xml:space="preserve"> </w:t>
      </w:r>
      <w:r w:rsidR="00675E0E" w:rsidRPr="00675E0E">
        <w:t>ve</w:t>
      </w:r>
      <w:r w:rsidR="00B318A1">
        <w:t xml:space="preserve"> var ise </w:t>
      </w:r>
      <w:r w:rsidR="00675E0E" w:rsidRPr="00675E0E">
        <w:t>gelen geri bildirimlere bağlı olarak, gerekli görülen düzeltmelerin yapılması</w:t>
      </w:r>
      <w:r w:rsidR="000F7137">
        <w:t>nı Yükleniciden</w:t>
      </w:r>
      <w:r w:rsidR="00A3257F">
        <w:t>/D</w:t>
      </w:r>
      <w:r w:rsidR="00B318A1">
        <w:t>anışmandan</w:t>
      </w:r>
      <w:r w:rsidR="000F7137">
        <w:t xml:space="preserve"> talep edecektir. </w:t>
      </w:r>
    </w:p>
    <w:p w14:paraId="49070D39" w14:textId="083C8EF4" w:rsidR="007B2C8E" w:rsidRDefault="003D3C53" w:rsidP="00084516">
      <w:pPr>
        <w:pStyle w:val="ListeParagraf"/>
        <w:numPr>
          <w:ilvl w:val="1"/>
          <w:numId w:val="10"/>
        </w:numPr>
        <w:tabs>
          <w:tab w:val="left" w:pos="851"/>
        </w:tabs>
        <w:ind w:left="284" w:firstLine="76"/>
      </w:pPr>
      <w:r w:rsidRPr="00EE55D2">
        <w:rPr>
          <w:i/>
        </w:rPr>
        <w:t>Nihai STD Tam Raporu</w:t>
      </w:r>
      <w:r>
        <w:t xml:space="preserve">: </w:t>
      </w:r>
      <w:r w:rsidR="002A60D1">
        <w:t xml:space="preserve">Çalışma tamamlandığında İdareye sunulacak olan rapordur. </w:t>
      </w:r>
      <w:r w:rsidR="000F7137">
        <w:t>Yüklenici</w:t>
      </w:r>
      <w:r>
        <w:t>/dan</w:t>
      </w:r>
      <w:r w:rsidR="00B318A1">
        <w:t>ışman</w:t>
      </w:r>
      <w:r w:rsidR="000F7137">
        <w:t xml:space="preserve"> geri bildirimlerin </w:t>
      </w:r>
      <w:r w:rsidR="00675E0E" w:rsidRPr="00675E0E">
        <w:t xml:space="preserve">İdare tarafından </w:t>
      </w:r>
      <w:r w:rsidR="000F7137">
        <w:t xml:space="preserve">kendisine </w:t>
      </w:r>
      <w:r w:rsidR="00675E0E" w:rsidRPr="00675E0E">
        <w:t xml:space="preserve">iletilmesinden </w:t>
      </w:r>
      <w:r w:rsidR="000F7137">
        <w:t xml:space="preserve">sonra </w:t>
      </w:r>
      <w:r w:rsidR="00675E0E" w:rsidRPr="00675E0E">
        <w:t xml:space="preserve">en geç </w:t>
      </w:r>
      <w:r w:rsidR="00675E0E" w:rsidRPr="003D3C53">
        <w:rPr>
          <w:b/>
        </w:rPr>
        <w:t xml:space="preserve">15 </w:t>
      </w:r>
      <w:r w:rsidR="000F7137" w:rsidRPr="003D3C53">
        <w:rPr>
          <w:b/>
        </w:rPr>
        <w:t>(</w:t>
      </w:r>
      <w:proofErr w:type="spellStart"/>
      <w:r w:rsidR="000F7137" w:rsidRPr="003D3C53">
        <w:rPr>
          <w:b/>
        </w:rPr>
        <w:t>onbeş</w:t>
      </w:r>
      <w:proofErr w:type="spellEnd"/>
      <w:r w:rsidR="000F7137" w:rsidRPr="003D3C53">
        <w:rPr>
          <w:b/>
        </w:rPr>
        <w:t xml:space="preserve">) </w:t>
      </w:r>
      <w:r w:rsidR="00675E0E" w:rsidRPr="003D3C53">
        <w:rPr>
          <w:b/>
        </w:rPr>
        <w:t xml:space="preserve">gün </w:t>
      </w:r>
      <w:r w:rsidR="00675E0E" w:rsidRPr="00675E0E">
        <w:t xml:space="preserve">içinde </w:t>
      </w:r>
      <w:r w:rsidR="002D1475">
        <w:t xml:space="preserve">revize edilmiş </w:t>
      </w:r>
      <w:r w:rsidR="00B318A1">
        <w:t xml:space="preserve">Nihai </w:t>
      </w:r>
      <w:r w:rsidR="00675E0E" w:rsidRPr="00675E0E">
        <w:t xml:space="preserve">STD </w:t>
      </w:r>
      <w:r w:rsidR="002D1475">
        <w:t>Tam Raporu</w:t>
      </w:r>
      <w:r w:rsidR="0007438E">
        <w:rPr>
          <w:i/>
        </w:rPr>
        <w:t xml:space="preserve">, </w:t>
      </w:r>
      <w:r w:rsidR="00675E0E" w:rsidRPr="00675E0E">
        <w:t>idareye teslim ed</w:t>
      </w:r>
      <w:r w:rsidR="000F7137">
        <w:t xml:space="preserve">ecektir. </w:t>
      </w:r>
      <w:r>
        <w:t xml:space="preserve">Nihai </w:t>
      </w:r>
      <w:r w:rsidR="00675E0E" w:rsidRPr="00675E0E">
        <w:t xml:space="preserve">STD </w:t>
      </w:r>
      <w:r w:rsidR="002D1475">
        <w:t xml:space="preserve">Tam </w:t>
      </w:r>
      <w:r w:rsidR="00675E0E" w:rsidRPr="00675E0E">
        <w:t>Raporu</w:t>
      </w:r>
      <w:r w:rsidR="007B2C8E" w:rsidRPr="00675E0E">
        <w:t xml:space="preserve"> ekinde, </w:t>
      </w:r>
      <w:r w:rsidR="00675E0E" w:rsidRPr="00675E0E">
        <w:t xml:space="preserve">STD </w:t>
      </w:r>
      <w:r w:rsidR="002D1475">
        <w:t>Tam R</w:t>
      </w:r>
      <w:r w:rsidR="007B2C8E" w:rsidRPr="00675E0E">
        <w:t>aporun</w:t>
      </w:r>
      <w:r w:rsidR="00675E0E" w:rsidRPr="00675E0E">
        <w:t>un</w:t>
      </w:r>
      <w:r w:rsidR="007B2C8E" w:rsidRPr="00675E0E">
        <w:t xml:space="preserve"> yönetici özeti ile hasta ve hasta yakını özeti yer alacaktır. Hem STD </w:t>
      </w:r>
      <w:r w:rsidR="002D1475">
        <w:t>T</w:t>
      </w:r>
      <w:r w:rsidR="007B2C8E" w:rsidRPr="00675E0E">
        <w:t xml:space="preserve">am </w:t>
      </w:r>
      <w:r w:rsidR="002D1475">
        <w:t>R</w:t>
      </w:r>
      <w:r w:rsidR="007B2C8E" w:rsidRPr="00675E0E">
        <w:t>aporu hem de ekindeki özetle</w:t>
      </w:r>
      <w:r w:rsidR="007D5DFD" w:rsidRPr="00675E0E">
        <w:t>r</w:t>
      </w:r>
      <w:r w:rsidR="007B2C8E" w:rsidRPr="00675E0E">
        <w:t>, Türkçe ve İngilizce olarak hazırlanarak, elektronik ve 2 nüsha basılı kopya halinde sunulacaktır.</w:t>
      </w:r>
    </w:p>
    <w:p w14:paraId="2E93111C" w14:textId="77777777" w:rsidR="00870CE4" w:rsidRPr="00675E0E" w:rsidRDefault="00870CE4" w:rsidP="00692392">
      <w:pPr>
        <w:pStyle w:val="Balk2"/>
        <w:numPr>
          <w:ilvl w:val="0"/>
          <w:numId w:val="0"/>
        </w:numPr>
        <w:jc w:val="both"/>
        <w:rPr>
          <w:b w:val="0"/>
          <w:lang w:val="tr-TR"/>
        </w:rPr>
      </w:pPr>
      <w:r w:rsidRPr="00675E0E">
        <w:rPr>
          <w:b w:val="0"/>
          <w:lang w:val="tr-TR"/>
        </w:rPr>
        <w:t>2.</w:t>
      </w:r>
      <w:r w:rsidRPr="00675E0E">
        <w:rPr>
          <w:lang w:val="tr-TR"/>
        </w:rPr>
        <w:t xml:space="preserve"> </w:t>
      </w:r>
      <w:r w:rsidR="002965E5" w:rsidRPr="00675E0E">
        <w:rPr>
          <w:b w:val="0"/>
          <w:lang w:val="tr-TR"/>
        </w:rPr>
        <w:t>Raporların şekli, içeriği ve niteliği gibi hususlarda ida</w:t>
      </w:r>
      <w:r w:rsidR="00035A31" w:rsidRPr="00675E0E">
        <w:rPr>
          <w:b w:val="0"/>
          <w:lang w:val="tr-TR"/>
        </w:rPr>
        <w:t xml:space="preserve">re ile mutabakata varılacaktır. </w:t>
      </w:r>
      <w:r w:rsidRPr="00675E0E">
        <w:rPr>
          <w:b w:val="0"/>
          <w:lang w:val="tr-TR"/>
        </w:rPr>
        <w:t>Yüklenici hazırlayacağı raporlar öncesinde raporda kullanacağı analizler ve raporlama biçimleri hususlarında idare ile mutabakata varacaktır.</w:t>
      </w:r>
    </w:p>
    <w:p w14:paraId="0BE5EE72" w14:textId="77777777" w:rsidR="00A3257F" w:rsidRDefault="00870CE4" w:rsidP="00692392">
      <w:pPr>
        <w:ind w:firstLine="0"/>
      </w:pPr>
      <w:r w:rsidRPr="00692392">
        <w:t xml:space="preserve">3. </w:t>
      </w:r>
      <w:r w:rsidR="002965E5" w:rsidRPr="00692392">
        <w:t>Raporlar sade ve anlaşılır bir dille yazılacak ve anlatım bozukluğu, yazım ve dilbilgisi hatalarının bulunmaması için redaksiyonu yap</w:t>
      </w:r>
      <w:r w:rsidR="007A5F51">
        <w:t xml:space="preserve">ılmış olacaktır. </w:t>
      </w:r>
      <w:r w:rsidR="002965E5" w:rsidRPr="00692392">
        <w:t xml:space="preserve"> </w:t>
      </w:r>
    </w:p>
    <w:p w14:paraId="5B042AFF" w14:textId="1193943C" w:rsidR="00A3145B" w:rsidRPr="00692392" w:rsidRDefault="00A3257F" w:rsidP="00692392">
      <w:pPr>
        <w:ind w:firstLine="0"/>
      </w:pPr>
      <w:r w:rsidRPr="00A176D5">
        <w:rPr>
          <w:b/>
        </w:rPr>
        <w:t>4.</w:t>
      </w:r>
      <w:r>
        <w:t xml:space="preserve"> </w:t>
      </w:r>
      <w:r w:rsidRPr="00A176D5">
        <w:t>Yüklenici çalışmayı İdare adına yürüttüğünden, Projeye ait makale vb. yayın ve çalışmaların tüm hakkı İdare’ye aittir.</w:t>
      </w:r>
    </w:p>
    <w:p w14:paraId="49F271F2" w14:textId="77777777" w:rsidR="002965E5" w:rsidRPr="00692392" w:rsidRDefault="002965E5" w:rsidP="00692392">
      <w:pPr>
        <w:ind w:firstLine="0"/>
      </w:pPr>
    </w:p>
    <w:p w14:paraId="750A2DAC" w14:textId="5C0C21AD" w:rsidR="00AE6ED3" w:rsidRPr="00692392" w:rsidRDefault="00F84876" w:rsidP="00692392">
      <w:pPr>
        <w:pStyle w:val="Balk1"/>
        <w:numPr>
          <w:ilvl w:val="0"/>
          <w:numId w:val="0"/>
        </w:numPr>
        <w:spacing w:before="0"/>
        <w:rPr>
          <w:highlight w:val="yellow"/>
        </w:rPr>
      </w:pPr>
      <w:r w:rsidRPr="00692392">
        <w:t xml:space="preserve">G. </w:t>
      </w:r>
      <w:r w:rsidR="00090AA5" w:rsidRPr="00692392">
        <w:t>İ</w:t>
      </w:r>
      <w:r w:rsidR="00AE6ED3" w:rsidRPr="00692392">
        <w:t>DAREN</w:t>
      </w:r>
      <w:r w:rsidR="003760A9">
        <w:t xml:space="preserve">İN SAĞLAYACAĞI HİZMETLER ve </w:t>
      </w:r>
      <w:proofErr w:type="gramStart"/>
      <w:r w:rsidR="003760A9">
        <w:t>İMKA</w:t>
      </w:r>
      <w:r w:rsidR="00AE6ED3" w:rsidRPr="00692392">
        <w:t>NLAR</w:t>
      </w:r>
      <w:proofErr w:type="gramEnd"/>
    </w:p>
    <w:p w14:paraId="22871ABE" w14:textId="77777777" w:rsidR="008F7B98" w:rsidRPr="005B1927" w:rsidRDefault="008F7B98" w:rsidP="008F7B98">
      <w:pPr>
        <w:pStyle w:val="Balk3"/>
        <w:numPr>
          <w:ilvl w:val="0"/>
          <w:numId w:val="0"/>
        </w:numPr>
        <w:spacing w:before="0"/>
      </w:pPr>
      <w:r w:rsidRPr="00EE55D2">
        <w:rPr>
          <w:b/>
        </w:rPr>
        <w:t>1.</w:t>
      </w:r>
      <w:r w:rsidRPr="005B1927">
        <w:t xml:space="preserve"> İdare, çalışmanın tümünde</w:t>
      </w:r>
      <w:r w:rsidR="003D3C53">
        <w:t>n</w:t>
      </w:r>
      <w:r w:rsidRPr="005B1927">
        <w:t xml:space="preserve"> sorumlu</w:t>
      </w:r>
      <w:r w:rsidR="003D3C53">
        <w:t xml:space="preserve"> bir </w:t>
      </w:r>
      <w:r w:rsidRPr="005B1927">
        <w:t xml:space="preserve">koordinatör </w:t>
      </w:r>
      <w:r w:rsidR="003D3C53">
        <w:t>ile projeyi takip edecektir.</w:t>
      </w:r>
      <w:r w:rsidRPr="005B1927">
        <w:t xml:space="preserve"> </w:t>
      </w:r>
    </w:p>
    <w:p w14:paraId="3419BD39" w14:textId="2E0895AA" w:rsidR="003E03CB" w:rsidRDefault="008F7B98" w:rsidP="003E03CB">
      <w:pPr>
        <w:ind w:firstLine="0"/>
      </w:pPr>
      <w:r w:rsidRPr="00EE55D2">
        <w:rPr>
          <w:b/>
        </w:rPr>
        <w:t>2.</w:t>
      </w:r>
      <w:r w:rsidR="003760A9">
        <w:t xml:space="preserve"> </w:t>
      </w:r>
      <w:r w:rsidR="00447E90" w:rsidRPr="00692392">
        <w:t xml:space="preserve">STD </w:t>
      </w:r>
      <w:r w:rsidR="00776B1A">
        <w:t>T</w:t>
      </w:r>
      <w:r w:rsidR="00447E90" w:rsidRPr="00692392">
        <w:t xml:space="preserve">am </w:t>
      </w:r>
      <w:r w:rsidR="00776B1A">
        <w:t>R</w:t>
      </w:r>
      <w:r w:rsidR="00447E90" w:rsidRPr="00692392">
        <w:t xml:space="preserve">aporu; Tıbbi ve Cerrahi Müdahaleler için HTA </w:t>
      </w:r>
      <w:proofErr w:type="spellStart"/>
      <w:r w:rsidR="00447E90" w:rsidRPr="00692392">
        <w:t>Core</w:t>
      </w:r>
      <w:proofErr w:type="spellEnd"/>
      <w:r w:rsidR="00447E90" w:rsidRPr="00692392">
        <w:t xml:space="preserve"> Model Uygulamasına ilişkin Değerlendirme Unsuru Tablolar</w:t>
      </w:r>
      <w:r w:rsidR="00447E90" w:rsidRPr="008F7B98">
        <w:rPr>
          <w:spacing w:val="-5"/>
        </w:rPr>
        <w:t xml:space="preserve"> </w:t>
      </w:r>
      <w:r w:rsidR="00447E90" w:rsidRPr="00692392">
        <w:t>(</w:t>
      </w:r>
      <w:proofErr w:type="gramStart"/>
      <w:r w:rsidR="000C3B2F">
        <w:t>3</w:t>
      </w:r>
      <w:r w:rsidR="00447E90" w:rsidRPr="00692392">
        <w:t>.</w:t>
      </w:r>
      <w:r w:rsidR="000C3B2F">
        <w:t>0</w:t>
      </w:r>
      <w:proofErr w:type="gramEnd"/>
      <w:r w:rsidR="00447E90" w:rsidRPr="00692392">
        <w:t>) (</w:t>
      </w:r>
      <w:proofErr w:type="spellStart"/>
      <w:r w:rsidR="00447E90" w:rsidRPr="00692392">
        <w:t>Assessment</w:t>
      </w:r>
      <w:proofErr w:type="spellEnd"/>
      <w:r w:rsidR="00447E90" w:rsidRPr="00692392">
        <w:t xml:space="preserve"> element </w:t>
      </w:r>
      <w:proofErr w:type="spellStart"/>
      <w:r w:rsidR="00447E90" w:rsidRPr="00692392">
        <w:t>tables</w:t>
      </w:r>
      <w:proofErr w:type="spellEnd"/>
      <w:r w:rsidR="00447E90" w:rsidRPr="00692392">
        <w:t xml:space="preserve"> </w:t>
      </w:r>
      <w:proofErr w:type="spellStart"/>
      <w:r w:rsidR="00447E90" w:rsidRPr="00692392">
        <w:t>for</w:t>
      </w:r>
      <w:proofErr w:type="spellEnd"/>
      <w:r w:rsidR="00447E90" w:rsidRPr="00692392">
        <w:t xml:space="preserve"> HTA </w:t>
      </w:r>
      <w:proofErr w:type="spellStart"/>
      <w:r w:rsidR="00447E90" w:rsidRPr="00692392">
        <w:t>Core</w:t>
      </w:r>
      <w:proofErr w:type="spellEnd"/>
      <w:r w:rsidR="00447E90" w:rsidRPr="00692392">
        <w:t xml:space="preserve"> Model Application </w:t>
      </w:r>
      <w:proofErr w:type="spellStart"/>
      <w:r w:rsidR="00447E90" w:rsidRPr="00692392">
        <w:t>for</w:t>
      </w:r>
      <w:proofErr w:type="spellEnd"/>
      <w:r w:rsidR="00447E90" w:rsidRPr="00692392">
        <w:t xml:space="preserve"> </w:t>
      </w:r>
      <w:proofErr w:type="spellStart"/>
      <w:r w:rsidR="00447E90" w:rsidRPr="00692392">
        <w:t>Medical</w:t>
      </w:r>
      <w:proofErr w:type="spellEnd"/>
      <w:r w:rsidR="00447E90" w:rsidRPr="00692392">
        <w:t xml:space="preserve"> </w:t>
      </w:r>
      <w:proofErr w:type="spellStart"/>
      <w:r w:rsidR="00447E90" w:rsidRPr="00692392">
        <w:t>and</w:t>
      </w:r>
      <w:proofErr w:type="spellEnd"/>
      <w:r w:rsidR="00447E90" w:rsidRPr="00692392">
        <w:t xml:space="preserve"> </w:t>
      </w:r>
      <w:proofErr w:type="spellStart"/>
      <w:r w:rsidR="00447E90" w:rsidRPr="00692392">
        <w:t>Surgical</w:t>
      </w:r>
      <w:proofErr w:type="spellEnd"/>
      <w:r w:rsidR="00447E90" w:rsidRPr="00692392">
        <w:t xml:space="preserve"> </w:t>
      </w:r>
      <w:proofErr w:type="spellStart"/>
      <w:r w:rsidR="00447E90" w:rsidRPr="00692392">
        <w:t>Interventions</w:t>
      </w:r>
      <w:proofErr w:type="spellEnd"/>
      <w:r w:rsidR="00447E90" w:rsidRPr="00692392">
        <w:t xml:space="preserve"> [</w:t>
      </w:r>
      <w:r w:rsidR="00935AAB">
        <w:t>3</w:t>
      </w:r>
      <w:r w:rsidR="00447E90" w:rsidRPr="00692392">
        <w:t>.</w:t>
      </w:r>
      <w:r w:rsidR="00935AAB">
        <w:t>0</w:t>
      </w:r>
      <w:r w:rsidR="00447E90" w:rsidRPr="00692392">
        <w:t>])’da yer alan sorular ile 9 alt kategoride düzenlenecektir. İlgili tablolar</w:t>
      </w:r>
      <w:r w:rsidR="00EB7D1E" w:rsidRPr="00692392">
        <w:t xml:space="preserve">ın İngilizce </w:t>
      </w:r>
      <w:proofErr w:type="gramStart"/>
      <w:r w:rsidR="00EB7D1E" w:rsidRPr="00692392">
        <w:t>versiyonuna</w:t>
      </w:r>
      <w:proofErr w:type="gramEnd"/>
      <w:r w:rsidR="00447E90" w:rsidRPr="00692392">
        <w:t xml:space="preserve"> </w:t>
      </w:r>
      <w:hyperlink r:id="rId9" w:history="1">
        <w:r w:rsidR="001B1366" w:rsidRPr="001B1366">
          <w:rPr>
            <w:color w:val="0000FF"/>
            <w:szCs w:val="24"/>
            <w:u w:val="single"/>
          </w:rPr>
          <w:t>http://meka.thl.fi/htacore/BrowseModel.aspx</w:t>
        </w:r>
      </w:hyperlink>
      <w:r w:rsidR="001B1366" w:rsidRPr="001B1366">
        <w:rPr>
          <w:sz w:val="20"/>
        </w:rPr>
        <w:t xml:space="preserve"> </w:t>
      </w:r>
      <w:r w:rsidR="00A3257F">
        <w:t>adresinden veya</w:t>
      </w:r>
      <w:r w:rsidR="001B1366" w:rsidRPr="00A3257F">
        <w:t xml:space="preserve"> </w:t>
      </w:r>
      <w:hyperlink r:id="rId10" w:history="1">
        <w:r w:rsidR="001B1366" w:rsidRPr="001B1366">
          <w:rPr>
            <w:color w:val="0000FF"/>
            <w:szCs w:val="24"/>
            <w:u w:val="single"/>
          </w:rPr>
          <w:t>www.hta.gov.tr</w:t>
        </w:r>
      </w:hyperlink>
      <w:r w:rsidR="001B1366" w:rsidRPr="001B1366">
        <w:rPr>
          <w:sz w:val="20"/>
        </w:rPr>
        <w:t xml:space="preserve">  </w:t>
      </w:r>
      <w:r w:rsidR="001B1366" w:rsidRPr="00A3257F">
        <w:t>adresinden ulaşılabilir.</w:t>
      </w:r>
      <w:r w:rsidR="001B1366">
        <w:t xml:space="preserve"> </w:t>
      </w:r>
    </w:p>
    <w:p w14:paraId="063C168D" w14:textId="03CAAFDC" w:rsidR="008B759D" w:rsidRPr="003E03CB" w:rsidRDefault="009936CD" w:rsidP="000A38F4">
      <w:pPr>
        <w:ind w:firstLine="0"/>
        <w:rPr>
          <w:szCs w:val="24"/>
        </w:rPr>
      </w:pPr>
      <w:r w:rsidRPr="00EE55D2">
        <w:rPr>
          <w:b/>
        </w:rPr>
        <w:t>3.</w:t>
      </w:r>
      <w:r>
        <w:t xml:space="preserve"> </w:t>
      </w:r>
      <w:r w:rsidR="008B759D" w:rsidRPr="00692392">
        <w:t xml:space="preserve">Danışman İdare tarafından görevlendirilecek </w:t>
      </w:r>
      <w:r w:rsidR="00776B1A">
        <w:t xml:space="preserve">bir </w:t>
      </w:r>
      <w:r w:rsidR="008B759D" w:rsidRPr="00692392">
        <w:t>Proje Koordinatörü ile yakın işbirliği içinde çalışa</w:t>
      </w:r>
      <w:r w:rsidR="00311A47" w:rsidRPr="00692392">
        <w:t>caktır. Proje Koordinatörü, bu çalışmada İdare adına görev yapan kilit personel</w:t>
      </w:r>
      <w:r w:rsidR="00776B1A">
        <w:t xml:space="preserve"> olup </w:t>
      </w:r>
      <w:r w:rsidR="000A38F4">
        <w:rPr>
          <w:szCs w:val="24"/>
        </w:rPr>
        <w:t>p</w:t>
      </w:r>
      <w:r w:rsidR="008B759D" w:rsidRPr="003E03CB">
        <w:rPr>
          <w:szCs w:val="24"/>
        </w:rPr>
        <w:t>roje süresince, yüklenici firma temsilcileri, kilit personel ve ilgili diğer kişi, kurum ve kuruluşlarla iletişim ve koordinasyonu sağla</w:t>
      </w:r>
      <w:r w:rsidR="000A38F4">
        <w:rPr>
          <w:szCs w:val="24"/>
        </w:rPr>
        <w:t>yacaktır.</w:t>
      </w:r>
    </w:p>
    <w:p w14:paraId="259D227D" w14:textId="77777777" w:rsidR="003E03CB" w:rsidRDefault="009936CD" w:rsidP="00483EC5">
      <w:pPr>
        <w:ind w:firstLine="0"/>
        <w:rPr>
          <w:szCs w:val="24"/>
        </w:rPr>
      </w:pPr>
      <w:r w:rsidRPr="00EE55D2">
        <w:rPr>
          <w:b/>
          <w:szCs w:val="24"/>
        </w:rPr>
        <w:t>4.</w:t>
      </w:r>
      <w:r w:rsidRPr="009936CD">
        <w:rPr>
          <w:szCs w:val="24"/>
        </w:rPr>
        <w:t xml:space="preserve"> </w:t>
      </w:r>
      <w:r w:rsidR="00090AA5" w:rsidRPr="00692392">
        <w:t>İdare, uygun olduğu ve gerek</w:t>
      </w:r>
      <w:r w:rsidR="00F84876" w:rsidRPr="00692392">
        <w:t>tiği durumlarda, toplantı salonlarını ve üyesi bulunduğu veri tabanlarını, iş kapsamı ile sınırlı olmak koşuluyla yüklenici firmaya ve kilit personel</w:t>
      </w:r>
      <w:r w:rsidR="000F7137">
        <w:t>in</w:t>
      </w:r>
      <w:r w:rsidR="00F84876" w:rsidRPr="00692392">
        <w:t xml:space="preserve">e kullandırabilecektir. </w:t>
      </w:r>
    </w:p>
    <w:p w14:paraId="1840D926" w14:textId="67434A45" w:rsidR="003E03CB" w:rsidRDefault="003144CA" w:rsidP="003E03CB">
      <w:pPr>
        <w:ind w:firstLine="0"/>
        <w:rPr>
          <w:szCs w:val="24"/>
        </w:rPr>
      </w:pPr>
      <w:r w:rsidRPr="00EE55D2">
        <w:rPr>
          <w:b/>
        </w:rPr>
        <w:t>5.</w:t>
      </w:r>
      <w:r w:rsidR="009936CD">
        <w:t xml:space="preserve"> </w:t>
      </w:r>
      <w:r w:rsidR="00F6105F" w:rsidRPr="009936CD">
        <w:rPr>
          <w:szCs w:val="24"/>
        </w:rPr>
        <w:t xml:space="preserve">İdare aşağıda belirtilen </w:t>
      </w:r>
      <w:r w:rsidR="007A5F51" w:rsidRPr="009936CD">
        <w:rPr>
          <w:szCs w:val="24"/>
        </w:rPr>
        <w:t>Ankara</w:t>
      </w:r>
      <w:r w:rsidR="00F6105F" w:rsidRPr="009936CD">
        <w:rPr>
          <w:szCs w:val="24"/>
        </w:rPr>
        <w:t xml:space="preserve"> içinde ve/veya </w:t>
      </w:r>
      <w:r w:rsidR="007A5F51" w:rsidRPr="009936CD">
        <w:rPr>
          <w:szCs w:val="24"/>
        </w:rPr>
        <w:t>Ankara</w:t>
      </w:r>
      <w:r w:rsidR="00F6105F" w:rsidRPr="009936CD">
        <w:rPr>
          <w:szCs w:val="24"/>
        </w:rPr>
        <w:t xml:space="preserve"> </w:t>
      </w:r>
      <w:r w:rsidR="007A5F51" w:rsidRPr="009936CD">
        <w:rPr>
          <w:szCs w:val="24"/>
        </w:rPr>
        <w:t>dışında</w:t>
      </w:r>
      <w:r w:rsidR="00F6105F" w:rsidRPr="009936CD">
        <w:rPr>
          <w:szCs w:val="24"/>
        </w:rPr>
        <w:t xml:space="preserve"> yapılacak toplantıların tüm lojistik hizmetlerinin sunulm</w:t>
      </w:r>
      <w:r w:rsidR="00F6105F" w:rsidRPr="003E03CB">
        <w:rPr>
          <w:szCs w:val="24"/>
        </w:rPr>
        <w:t xml:space="preserve">asından sorumlu olacaktır. Yüklenici personelinin, Ankara dışında yapılacak toplantılar hariç, toplantılara ulaşım masrafları Yüklenici tarafından karşılanacaktır. </w:t>
      </w:r>
    </w:p>
    <w:p w14:paraId="0AD74214" w14:textId="5D1B4841" w:rsidR="003D3C53" w:rsidRDefault="003144CA" w:rsidP="003E03CB">
      <w:pPr>
        <w:ind w:firstLine="0"/>
      </w:pPr>
      <w:proofErr w:type="gramStart"/>
      <w:r w:rsidRPr="00EE55D2">
        <w:rPr>
          <w:b/>
          <w:szCs w:val="24"/>
        </w:rPr>
        <w:t>6</w:t>
      </w:r>
      <w:r w:rsidR="003E03CB" w:rsidRPr="00EE55D2">
        <w:rPr>
          <w:b/>
          <w:szCs w:val="24"/>
        </w:rPr>
        <w:t>.</w:t>
      </w:r>
      <w:r w:rsidR="003E03CB" w:rsidRPr="00483EC5">
        <w:rPr>
          <w:szCs w:val="24"/>
        </w:rPr>
        <w:t xml:space="preserve"> </w:t>
      </w:r>
      <w:r w:rsidR="00770CD8" w:rsidRPr="00483EC5">
        <w:rPr>
          <w:rStyle w:val="Balk2Char"/>
          <w:b w:val="0"/>
          <w:lang w:val="tr-TR"/>
        </w:rPr>
        <w:t>Politika sorusu ve PICO oluşturulması</w:t>
      </w:r>
      <w:r w:rsidR="003D3C53" w:rsidRPr="00483EC5">
        <w:t xml:space="preserve"> </w:t>
      </w:r>
      <w:r w:rsidR="003760A9" w:rsidRPr="00483EC5">
        <w:t xml:space="preserve">için </w:t>
      </w:r>
      <w:r w:rsidR="003760A9">
        <w:t>İş</w:t>
      </w:r>
      <w:r w:rsidR="00770CD8" w:rsidRPr="00483EC5">
        <w:t xml:space="preserve"> konusu STD alanında çalışan </w:t>
      </w:r>
      <w:proofErr w:type="spellStart"/>
      <w:r w:rsidR="00770CD8" w:rsidRPr="00483EC5">
        <w:t>klinisyenler</w:t>
      </w:r>
      <w:proofErr w:type="spellEnd"/>
      <w:r w:rsidR="00770CD8" w:rsidRPr="00483EC5">
        <w:t xml:space="preserve"> ile diğer sağlık profesyonelleri, </w:t>
      </w:r>
      <w:r w:rsidR="003760A9">
        <w:t>RA</w:t>
      </w:r>
      <w:r w:rsidR="00770CD8" w:rsidRPr="00483EC5">
        <w:t xml:space="preserve"> hastalı</w:t>
      </w:r>
      <w:r w:rsidR="003760A9">
        <w:t>ğına</w:t>
      </w:r>
      <w:r w:rsidR="00770CD8" w:rsidRPr="00483EC5">
        <w:t xml:space="preserve"> ilişkin kurulmuş en az 2 derneğin temsilcileri, </w:t>
      </w:r>
      <w:r w:rsidR="00AB3419">
        <w:t xml:space="preserve">RA tanısı almış </w:t>
      </w:r>
      <w:r w:rsidR="00770CD8" w:rsidRPr="00483EC5">
        <w:t>hastalar ve hasta-hasta yakını dernekleri, bu alanda ilaç ve tıbbi cihaz üreten firma temsilcilerini içeren en az 20 kişinin katılımıyla Ankara’da 1 günlük toplantı gerçekleştirile</w:t>
      </w:r>
      <w:r w:rsidR="003D3C53" w:rsidRPr="00483EC5">
        <w:t>cektir.</w:t>
      </w:r>
      <w:r w:rsidR="00770CD8" w:rsidRPr="00483EC5">
        <w:t xml:space="preserve"> </w:t>
      </w:r>
      <w:proofErr w:type="gramEnd"/>
    </w:p>
    <w:p w14:paraId="7F0EA060" w14:textId="73003A37" w:rsidR="00311A47" w:rsidRPr="00692392" w:rsidRDefault="003144CA" w:rsidP="003E03CB">
      <w:pPr>
        <w:ind w:firstLine="0"/>
      </w:pPr>
      <w:proofErr w:type="gramStart"/>
      <w:r w:rsidRPr="00EE55D2">
        <w:rPr>
          <w:b/>
        </w:rPr>
        <w:t>7</w:t>
      </w:r>
      <w:r w:rsidR="003E03CB" w:rsidRPr="00EE55D2">
        <w:rPr>
          <w:b/>
        </w:rPr>
        <w:t>.</w:t>
      </w:r>
      <w:r w:rsidR="003E03CB">
        <w:t xml:space="preserve"> </w:t>
      </w:r>
      <w:r w:rsidR="00311A47" w:rsidRPr="00692392">
        <w:t>Açılış Toplantısı: Sözleşme tarihinden en geç 2 ay içerisinde,</w:t>
      </w:r>
      <w:r w:rsidR="00363B74" w:rsidRPr="00692392">
        <w:t xml:space="preserve"> </w:t>
      </w:r>
      <w:r w:rsidR="00311A47" w:rsidRPr="003E03CB">
        <w:rPr>
          <w:b/>
        </w:rPr>
        <w:t xml:space="preserve"> </w:t>
      </w:r>
      <w:r w:rsidR="00311A47" w:rsidRPr="00692392">
        <w:t>9 başlıkta çalışılacak olan</w:t>
      </w:r>
      <w:r w:rsidR="00311A47" w:rsidRPr="003E03CB">
        <w:rPr>
          <w:b/>
        </w:rPr>
        <w:t xml:space="preserve"> </w:t>
      </w:r>
      <w:r w:rsidR="003760A9" w:rsidRPr="003760A9">
        <w:rPr>
          <w:b/>
        </w:rPr>
        <w:t>“</w:t>
      </w:r>
      <w:proofErr w:type="spellStart"/>
      <w:r w:rsidR="003760A9">
        <w:rPr>
          <w:iCs/>
        </w:rPr>
        <w:t>Romatoid</w:t>
      </w:r>
      <w:proofErr w:type="spellEnd"/>
      <w:r w:rsidR="003760A9">
        <w:rPr>
          <w:iCs/>
        </w:rPr>
        <w:t xml:space="preserve"> </w:t>
      </w:r>
      <w:proofErr w:type="spellStart"/>
      <w:r w:rsidR="003760A9">
        <w:rPr>
          <w:iCs/>
        </w:rPr>
        <w:t>Artrit</w:t>
      </w:r>
      <w:proofErr w:type="spellEnd"/>
      <w:r w:rsidR="003760A9">
        <w:rPr>
          <w:iCs/>
        </w:rPr>
        <w:t xml:space="preserve">” </w:t>
      </w:r>
      <w:r w:rsidR="00311A47" w:rsidRPr="00692392">
        <w:t>konusunun tüm çalışma gruplarını, tüm paydaşları (S</w:t>
      </w:r>
      <w:r w:rsidR="007A5F51">
        <w:t xml:space="preserve">osyal </w:t>
      </w:r>
      <w:r w:rsidR="00311A47" w:rsidRPr="00692392">
        <w:t>G</w:t>
      </w:r>
      <w:r w:rsidR="007A5F51">
        <w:t xml:space="preserve">üvenlik </w:t>
      </w:r>
      <w:r w:rsidR="00311A47" w:rsidRPr="00692392">
        <w:t>K</w:t>
      </w:r>
      <w:r w:rsidR="007A5F51">
        <w:t>urumu</w:t>
      </w:r>
      <w:r w:rsidR="00311A47" w:rsidRPr="00692392">
        <w:t>, T</w:t>
      </w:r>
      <w:r w:rsidR="007A5F51">
        <w:t xml:space="preserve">ürkiye </w:t>
      </w:r>
      <w:r w:rsidR="00311A47" w:rsidRPr="00692392">
        <w:t>K</w:t>
      </w:r>
      <w:r w:rsidR="007A5F51">
        <w:t xml:space="preserve">amu </w:t>
      </w:r>
      <w:r w:rsidR="00311A47" w:rsidRPr="00692392">
        <w:t>H</w:t>
      </w:r>
      <w:r w:rsidR="007A5F51">
        <w:t xml:space="preserve">astaneleri </w:t>
      </w:r>
      <w:r w:rsidR="00311A47" w:rsidRPr="00692392">
        <w:t>K</w:t>
      </w:r>
      <w:r w:rsidR="007A5F51">
        <w:t>urumu</w:t>
      </w:r>
      <w:r w:rsidR="00311A47" w:rsidRPr="00692392">
        <w:t>, S</w:t>
      </w:r>
      <w:r w:rsidR="007A5F51">
        <w:t xml:space="preserve">ağlık </w:t>
      </w:r>
      <w:r w:rsidR="00311A47" w:rsidRPr="00692392">
        <w:t>H</w:t>
      </w:r>
      <w:r w:rsidR="007A5F51">
        <w:t xml:space="preserve">izmetleri </w:t>
      </w:r>
      <w:r w:rsidR="00311A47" w:rsidRPr="00692392">
        <w:t>G</w:t>
      </w:r>
      <w:r w:rsidR="007A5F51">
        <w:t xml:space="preserve">enel </w:t>
      </w:r>
      <w:r w:rsidR="00311A47" w:rsidRPr="00692392">
        <w:t>M</w:t>
      </w:r>
      <w:r w:rsidR="007A5F51">
        <w:t>üdürlüğü</w:t>
      </w:r>
      <w:r w:rsidR="00311A47" w:rsidRPr="00692392">
        <w:t xml:space="preserve">, Üniversite ve EAH, </w:t>
      </w:r>
      <w:proofErr w:type="spellStart"/>
      <w:r w:rsidR="0051039E">
        <w:t>romatoit</w:t>
      </w:r>
      <w:proofErr w:type="spellEnd"/>
      <w:r w:rsidR="0051039E">
        <w:t xml:space="preserve"> </w:t>
      </w:r>
      <w:proofErr w:type="spellStart"/>
      <w:r w:rsidR="0051039E">
        <w:t>artrit</w:t>
      </w:r>
      <w:proofErr w:type="spellEnd"/>
      <w:r w:rsidR="00311A47" w:rsidRPr="00692392">
        <w:t xml:space="preserve"> konusunda çalışmalar yapan firmalar, uzmanlık dernekleri, hasta ve hasta yakını dernekleri) ve ilgili kamu kurum ve kuruluşları kapsayan, projenin tanıtımını amaçlayan, Ankara ilinde, 1 gün olarak gerçekleştirilecek toplantıdır. </w:t>
      </w:r>
      <w:proofErr w:type="gramEnd"/>
    </w:p>
    <w:p w14:paraId="6F2B7C08" w14:textId="3E137156" w:rsidR="00311A47" w:rsidRPr="00692392" w:rsidRDefault="003144CA" w:rsidP="00B2371B">
      <w:pPr>
        <w:pStyle w:val="Balk2"/>
        <w:numPr>
          <w:ilvl w:val="0"/>
          <w:numId w:val="0"/>
        </w:numPr>
        <w:jc w:val="both"/>
        <w:rPr>
          <w:b w:val="0"/>
          <w:lang w:val="tr-TR"/>
        </w:rPr>
      </w:pPr>
      <w:r w:rsidRPr="00EE55D2">
        <w:rPr>
          <w:lang w:val="tr-TR"/>
        </w:rPr>
        <w:t>8</w:t>
      </w:r>
      <w:r w:rsidR="003E03CB" w:rsidRPr="00EE55D2">
        <w:rPr>
          <w:lang w:val="tr-TR"/>
        </w:rPr>
        <w:t>.</w:t>
      </w:r>
      <w:r w:rsidR="003E03CB">
        <w:rPr>
          <w:b w:val="0"/>
          <w:lang w:val="tr-TR"/>
        </w:rPr>
        <w:t xml:space="preserve"> </w:t>
      </w:r>
      <w:r w:rsidR="00363B74" w:rsidRPr="00692392">
        <w:rPr>
          <w:b w:val="0"/>
          <w:lang w:val="tr-TR"/>
        </w:rPr>
        <w:t xml:space="preserve"> </w:t>
      </w:r>
      <w:r w:rsidR="00311A47" w:rsidRPr="00692392">
        <w:rPr>
          <w:b w:val="0"/>
          <w:lang w:val="tr-TR"/>
        </w:rPr>
        <w:t>Değerlendirme Toplantıları:</w:t>
      </w:r>
      <w:r w:rsidR="003760A9">
        <w:rPr>
          <w:lang w:val="tr-TR"/>
        </w:rPr>
        <w:t xml:space="preserve"> </w:t>
      </w:r>
      <w:r w:rsidR="00311A47" w:rsidRPr="00692392">
        <w:rPr>
          <w:b w:val="0"/>
          <w:lang w:val="tr-TR"/>
        </w:rPr>
        <w:t xml:space="preserve">Çalışma sürecini değerlendirmek üzere </w:t>
      </w:r>
      <w:r w:rsidR="00045FA6">
        <w:rPr>
          <w:b w:val="0"/>
          <w:lang w:val="tr-TR"/>
        </w:rPr>
        <w:t xml:space="preserve">sözleşme süresince </w:t>
      </w:r>
      <w:r w:rsidR="00311A47" w:rsidRPr="00692392">
        <w:rPr>
          <w:b w:val="0"/>
          <w:lang w:val="tr-TR"/>
        </w:rPr>
        <w:t>en az 2 kez çalışma grubu üyeleriyle Sağlık Araştırmaları Genel Müdürlüğünde toplantılar gerçekleştirilecektir.</w:t>
      </w:r>
    </w:p>
    <w:p w14:paraId="7242342B" w14:textId="77777777" w:rsidR="00311A47" w:rsidRPr="00692392" w:rsidRDefault="003144CA" w:rsidP="00B2371B">
      <w:pPr>
        <w:pStyle w:val="Balk2"/>
        <w:numPr>
          <w:ilvl w:val="0"/>
          <w:numId w:val="0"/>
        </w:numPr>
        <w:jc w:val="both"/>
        <w:rPr>
          <w:b w:val="0"/>
          <w:lang w:val="tr-TR"/>
        </w:rPr>
      </w:pPr>
      <w:r w:rsidRPr="00EE55D2">
        <w:rPr>
          <w:lang w:val="tr-TR"/>
        </w:rPr>
        <w:t>9</w:t>
      </w:r>
      <w:r w:rsidR="003E03CB" w:rsidRPr="00EE55D2">
        <w:rPr>
          <w:lang w:val="tr-TR"/>
        </w:rPr>
        <w:t>.</w:t>
      </w:r>
      <w:r w:rsidR="003E03CB">
        <w:rPr>
          <w:b w:val="0"/>
          <w:lang w:val="tr-TR"/>
        </w:rPr>
        <w:t xml:space="preserve"> </w:t>
      </w:r>
      <w:r w:rsidR="00363B74" w:rsidRPr="00692392">
        <w:rPr>
          <w:b w:val="0"/>
          <w:lang w:val="tr-TR"/>
        </w:rPr>
        <w:t xml:space="preserve"> </w:t>
      </w:r>
      <w:r w:rsidR="00311A47" w:rsidRPr="00692392">
        <w:rPr>
          <w:b w:val="0"/>
          <w:lang w:val="tr-TR"/>
        </w:rPr>
        <w:t>Kapanış Toplantısı</w:t>
      </w:r>
      <w:r w:rsidR="00363B74" w:rsidRPr="00692392">
        <w:rPr>
          <w:lang w:val="tr-TR"/>
        </w:rPr>
        <w:t xml:space="preserve">: </w:t>
      </w:r>
      <w:r w:rsidR="00311A47" w:rsidRPr="00692392">
        <w:rPr>
          <w:b w:val="0"/>
          <w:lang w:val="tr-TR"/>
        </w:rPr>
        <w:t>Nihai raporların teslimi ve projenin tamamlanmasını takiben, projenin</w:t>
      </w:r>
      <w:r w:rsidR="003E03CB">
        <w:rPr>
          <w:b w:val="0"/>
          <w:lang w:val="tr-TR"/>
        </w:rPr>
        <w:t xml:space="preserve"> </w:t>
      </w:r>
      <w:r w:rsidR="00311A47" w:rsidRPr="00692392">
        <w:rPr>
          <w:b w:val="0"/>
          <w:lang w:val="tr-TR"/>
        </w:rPr>
        <w:t xml:space="preserve">tüm paydaşlarını içeren, en az 30 kişilik, projeye ilişkin tanıtım ve yaygınlaştırma stratejisi belirlemek üzere, Ankara ilinde, 1 günlük toplantı yapılacaktır. </w:t>
      </w:r>
    </w:p>
    <w:p w14:paraId="70D839CC" w14:textId="77777777" w:rsidR="00363B74" w:rsidRDefault="003144CA" w:rsidP="003E03CB">
      <w:pPr>
        <w:ind w:firstLine="0"/>
      </w:pPr>
      <w:r w:rsidRPr="00EE55D2">
        <w:rPr>
          <w:b/>
        </w:rPr>
        <w:t>10</w:t>
      </w:r>
      <w:r w:rsidR="003E03CB" w:rsidRPr="00EE55D2">
        <w:rPr>
          <w:b/>
        </w:rPr>
        <w:t>.</w:t>
      </w:r>
      <w:r w:rsidR="003E03CB">
        <w:t xml:space="preserve"> </w:t>
      </w:r>
      <w:r w:rsidR="003B3CDD" w:rsidRPr="00692392">
        <w:t>Projede yer alan açılış toplantısı, çalışma takvimine göre yapılacak proje değerlendirme toplantıları ve proje kapanış toplantısı olmak üzere en az 3 (üç) toplantı/</w:t>
      </w:r>
      <w:proofErr w:type="spellStart"/>
      <w:r w:rsidR="003B3CDD" w:rsidRPr="00692392">
        <w:t>çalıştay</w:t>
      </w:r>
      <w:proofErr w:type="spellEnd"/>
      <w:r w:rsidR="003B3CDD" w:rsidRPr="00692392">
        <w:t>,  Ankara’da</w:t>
      </w:r>
      <w:r w:rsidR="00363B74" w:rsidRPr="00692392">
        <w:t xml:space="preserve"> yapılacak olup,  </w:t>
      </w:r>
      <w:r w:rsidR="003D3C53">
        <w:t>yüklenici/</w:t>
      </w:r>
      <w:r w:rsidR="00363B74" w:rsidRPr="00692392">
        <w:t xml:space="preserve">danışman bu toplantılara </w:t>
      </w:r>
      <w:r w:rsidR="007A5F51" w:rsidRPr="00692392">
        <w:t>planlama</w:t>
      </w:r>
      <w:r w:rsidR="00363B74" w:rsidRPr="00692392">
        <w:t>, katılımcılar</w:t>
      </w:r>
      <w:r w:rsidR="007A5F51">
        <w:t>ın belirlenmesi</w:t>
      </w:r>
      <w:r w:rsidR="00533428">
        <w:t xml:space="preserve"> aşamalarında İdareye </w:t>
      </w:r>
      <w:r w:rsidR="00363B74" w:rsidRPr="00692392">
        <w:t>destek sağlayacaktır.</w:t>
      </w:r>
    </w:p>
    <w:p w14:paraId="322E41C5" w14:textId="77777777" w:rsidR="003D3C53" w:rsidRPr="00692392" w:rsidRDefault="003D3C53" w:rsidP="003E03CB">
      <w:pPr>
        <w:ind w:firstLine="0"/>
      </w:pPr>
    </w:p>
    <w:p w14:paraId="339DE361" w14:textId="77777777" w:rsidR="00AE6ED3" w:rsidRPr="00692392" w:rsidRDefault="001A3C62" w:rsidP="00692392">
      <w:pPr>
        <w:pStyle w:val="Balk1"/>
        <w:numPr>
          <w:ilvl w:val="0"/>
          <w:numId w:val="0"/>
        </w:numPr>
        <w:spacing w:before="0"/>
      </w:pPr>
      <w:r w:rsidRPr="00692392">
        <w:t xml:space="preserve">H. </w:t>
      </w:r>
      <w:r w:rsidR="00AE6ED3" w:rsidRPr="00692392">
        <w:t xml:space="preserve">ÇALIŞMANIN İDARE TARAFINDAN DENETİMİ </w:t>
      </w:r>
    </w:p>
    <w:p w14:paraId="4B28DEA6" w14:textId="77777777" w:rsidR="00AE6ED3" w:rsidRDefault="002965E5" w:rsidP="00692392">
      <w:pPr>
        <w:tabs>
          <w:tab w:val="left" w:pos="567"/>
        </w:tabs>
        <w:ind w:firstLine="0"/>
      </w:pPr>
      <w:r w:rsidRPr="00692392">
        <w:t xml:space="preserve">İdare, </w:t>
      </w:r>
      <w:r w:rsidR="004540A7" w:rsidRPr="00692392">
        <w:t>projenin/</w:t>
      </w:r>
      <w:r w:rsidRPr="00692392">
        <w:t xml:space="preserve">çalışmanın şartnameye uygun olarak yürütülmesini denetleyecektir. İdare </w:t>
      </w:r>
      <w:r w:rsidR="004540A7" w:rsidRPr="00692392">
        <w:t>çalışmaların</w:t>
      </w:r>
      <w:r w:rsidRPr="00692392">
        <w:t xml:space="preserve"> her aşamasında gereken kontrolleri yapacaktır. Sunulan hizmet</w:t>
      </w:r>
      <w:r w:rsidR="004540A7" w:rsidRPr="00692392">
        <w:t>in</w:t>
      </w:r>
      <w:r w:rsidRPr="00692392">
        <w:t xml:space="preserve"> şartnameye </w:t>
      </w:r>
      <w:r w:rsidR="00261788" w:rsidRPr="00692392">
        <w:t xml:space="preserve">veya rapor içeriğinin STD çalışma prensiplerine </w:t>
      </w:r>
      <w:r w:rsidRPr="00692392">
        <w:t>uygun olmadığı durumlarda İdare işlemin tekrarı veya düzeltilmesini talep etme hakkına sahiptir.</w:t>
      </w:r>
    </w:p>
    <w:p w14:paraId="79F25B0C" w14:textId="77777777" w:rsidR="00F6105F" w:rsidRPr="00692392" w:rsidRDefault="00F6105F" w:rsidP="00692392">
      <w:pPr>
        <w:tabs>
          <w:tab w:val="left" w:pos="567"/>
        </w:tabs>
        <w:ind w:firstLine="0"/>
      </w:pPr>
    </w:p>
    <w:p w14:paraId="619BC5E8" w14:textId="77777777" w:rsidR="00AE6ED3" w:rsidRPr="00692392" w:rsidRDefault="00AE6ED3" w:rsidP="00084516">
      <w:pPr>
        <w:pStyle w:val="Balk1"/>
        <w:numPr>
          <w:ilvl w:val="0"/>
          <w:numId w:val="7"/>
        </w:numPr>
        <w:spacing w:before="0"/>
        <w:ind w:left="284" w:hanging="284"/>
      </w:pPr>
      <w:r w:rsidRPr="00692392">
        <w:t xml:space="preserve">İŞİN SÜRESİ, YERİ VE ZAMANI: </w:t>
      </w:r>
    </w:p>
    <w:p w14:paraId="30043A83" w14:textId="77777777" w:rsidR="00F84876" w:rsidRDefault="002965E5" w:rsidP="00692392">
      <w:pPr>
        <w:ind w:firstLine="0"/>
      </w:pPr>
      <w:r w:rsidRPr="00692392">
        <w:t>İşin</w:t>
      </w:r>
      <w:r w:rsidR="00F84876" w:rsidRPr="00692392">
        <w:t xml:space="preserve"> süresi, sözleşmenin imzalandığı tarihten itibaren </w:t>
      </w:r>
      <w:r w:rsidR="004F212F">
        <w:t xml:space="preserve">muayene ve kabulde geçen süreler hariç </w:t>
      </w:r>
      <w:r w:rsidR="00F84876" w:rsidRPr="00692392">
        <w:t>18 (</w:t>
      </w:r>
      <w:proofErr w:type="spellStart"/>
      <w:r w:rsidR="00F84876" w:rsidRPr="00692392">
        <w:t>onsekiz</w:t>
      </w:r>
      <w:proofErr w:type="spellEnd"/>
      <w:r w:rsidR="00F84876" w:rsidRPr="00692392">
        <w:t xml:space="preserve">) aydır. </w:t>
      </w:r>
      <w:r w:rsidRPr="00692392">
        <w:t xml:space="preserve"> </w:t>
      </w:r>
      <w:r w:rsidR="00F84876" w:rsidRPr="00692392">
        <w:t xml:space="preserve">İşin merkezi, </w:t>
      </w:r>
      <w:r w:rsidRPr="00692392">
        <w:t xml:space="preserve"> </w:t>
      </w:r>
      <w:r w:rsidRPr="00692392">
        <w:rPr>
          <w:i/>
        </w:rPr>
        <w:t>Ankara</w:t>
      </w:r>
      <w:r w:rsidRPr="00692392">
        <w:t xml:space="preserve"> ilidir. </w:t>
      </w:r>
      <w:r w:rsidR="00F84876" w:rsidRPr="00692392">
        <w:t>İş başlangıç tarihi, s</w:t>
      </w:r>
      <w:r w:rsidRPr="00692392">
        <w:t>özleşmenin imza tarihi</w:t>
      </w:r>
      <w:r w:rsidR="00F84876" w:rsidRPr="00692392">
        <w:t xml:space="preserve">dir. </w:t>
      </w:r>
    </w:p>
    <w:p w14:paraId="1E1CAC6C" w14:textId="77777777" w:rsidR="00647C55" w:rsidRDefault="00647C55" w:rsidP="00692392">
      <w:pPr>
        <w:ind w:firstLine="0"/>
      </w:pPr>
    </w:p>
    <w:p w14:paraId="2D457647" w14:textId="77777777" w:rsidR="003E03CB" w:rsidRDefault="001A3C62" w:rsidP="003E03CB">
      <w:pPr>
        <w:ind w:left="284" w:hanging="284"/>
        <w:rPr>
          <w:b/>
        </w:rPr>
      </w:pPr>
      <w:r w:rsidRPr="00692392">
        <w:rPr>
          <w:b/>
        </w:rPr>
        <w:t>İ.</w:t>
      </w:r>
      <w:r w:rsidR="004540A7" w:rsidRPr="00692392">
        <w:rPr>
          <w:b/>
        </w:rPr>
        <w:t xml:space="preserve"> </w:t>
      </w:r>
      <w:r w:rsidR="00AE6ED3" w:rsidRPr="00692392">
        <w:rPr>
          <w:b/>
        </w:rPr>
        <w:t>FİRMADA ARANAN YETERLİLİK KRİTERLERİ</w:t>
      </w:r>
    </w:p>
    <w:p w14:paraId="1B852A83" w14:textId="77777777" w:rsidR="00F7274D" w:rsidRDefault="000C3B2F" w:rsidP="000C3B2F">
      <w:pPr>
        <w:tabs>
          <w:tab w:val="left" w:pos="567"/>
        </w:tabs>
        <w:ind w:firstLine="0"/>
      </w:pPr>
      <w:r w:rsidRPr="000C3B2F">
        <w:t xml:space="preserve">1. Yüklenici firma son beş yıl içinde Sağlık Teknolojisi Değerlendirme, sağlık ekonomisi, </w:t>
      </w:r>
      <w:proofErr w:type="spellStart"/>
      <w:r w:rsidRPr="000C3B2F">
        <w:t>farmakoekonomi</w:t>
      </w:r>
      <w:proofErr w:type="spellEnd"/>
      <w:r w:rsidRPr="000C3B2F">
        <w:t xml:space="preserve"> ve sağlığa ilişkin ekonomik analizler veya maliyet etkililik analizleri alanlarının birinde ulusal ya da uluslararası alanda çalışmalar </w:t>
      </w:r>
      <w:proofErr w:type="gramStart"/>
      <w:r w:rsidRPr="000C3B2F">
        <w:t>(</w:t>
      </w:r>
      <w:proofErr w:type="gramEnd"/>
      <w:r w:rsidRPr="000C3B2F">
        <w:t xml:space="preserve">raporlar, incelemeler, analizler, </w:t>
      </w:r>
    </w:p>
    <w:p w14:paraId="77EB284F" w14:textId="20C79862" w:rsidR="003E1E16" w:rsidRDefault="00F7274D" w:rsidP="00F7274D">
      <w:pPr>
        <w:tabs>
          <w:tab w:val="left" w:pos="567"/>
        </w:tabs>
        <w:ind w:firstLine="0"/>
      </w:pPr>
      <w:proofErr w:type="gramStart"/>
      <w:r w:rsidRPr="000C3B2F">
        <w:t>bilimsel</w:t>
      </w:r>
      <w:proofErr w:type="gramEnd"/>
      <w:r w:rsidRPr="000C3B2F">
        <w:t xml:space="preserve"> yayımlar) yapmış olmalıdır.</w:t>
      </w:r>
      <w:r w:rsidRPr="00F7274D">
        <w:t xml:space="preserve"> </w:t>
      </w:r>
    </w:p>
    <w:p w14:paraId="68C6AEAE" w14:textId="3F9B55E1" w:rsidR="00F7274D" w:rsidRDefault="003E1E16" w:rsidP="003E1E16">
      <w:pPr>
        <w:tabs>
          <w:tab w:val="left" w:pos="567"/>
        </w:tabs>
        <w:ind w:firstLine="0"/>
      </w:pPr>
      <w:r w:rsidRPr="003E1E16">
        <w:rPr>
          <w:b/>
        </w:rPr>
        <w:t>2.</w:t>
      </w:r>
      <w:r w:rsidRPr="000C3B2F">
        <w:t>Benzer projeleri yürütebilecek yeterlilikte personel ve idari kapasiteye sahip olmalıdır.</w:t>
      </w:r>
    </w:p>
    <w:p w14:paraId="4E698B1B" w14:textId="77777777" w:rsidR="003E1E16" w:rsidRPr="005B1927" w:rsidRDefault="003E1E16" w:rsidP="003E1E16">
      <w:pPr>
        <w:ind w:firstLine="0"/>
      </w:pPr>
    </w:p>
    <w:p w14:paraId="758780EB" w14:textId="77777777" w:rsidR="00B815D6" w:rsidRPr="00692392" w:rsidRDefault="00B815D6" w:rsidP="009706E2">
      <w:pPr>
        <w:widowControl w:val="0"/>
        <w:rPr>
          <w:szCs w:val="24"/>
        </w:rPr>
      </w:pPr>
    </w:p>
    <w:sectPr w:rsidR="00B815D6" w:rsidRPr="00692392" w:rsidSect="001945C9">
      <w:footerReference w:type="default" r:id="rId11"/>
      <w:pgSz w:w="11906" w:h="16838"/>
      <w:pgMar w:top="1417" w:right="1417" w:bottom="851"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6E6B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422C66" w14:textId="77777777" w:rsidR="00C26651" w:rsidRDefault="00C26651" w:rsidP="00AE6ED3">
      <w:r>
        <w:separator/>
      </w:r>
    </w:p>
  </w:endnote>
  <w:endnote w:type="continuationSeparator" w:id="0">
    <w:p w14:paraId="35ECD3FC" w14:textId="77777777" w:rsidR="00C26651" w:rsidRDefault="00C26651" w:rsidP="00AE6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9852478"/>
      <w:docPartObj>
        <w:docPartGallery w:val="Page Numbers (Bottom of Page)"/>
        <w:docPartUnique/>
      </w:docPartObj>
    </w:sdtPr>
    <w:sdtEndPr/>
    <w:sdtContent>
      <w:sdt>
        <w:sdtPr>
          <w:rPr>
            <w:sz w:val="18"/>
            <w:szCs w:val="18"/>
          </w:rPr>
          <w:id w:val="861459903"/>
          <w:docPartObj>
            <w:docPartGallery w:val="Page Numbers (Top of Page)"/>
            <w:docPartUnique/>
          </w:docPartObj>
        </w:sdtPr>
        <w:sdtEndPr/>
        <w:sdtContent>
          <w:p w14:paraId="35844EED" w14:textId="77777777" w:rsidR="00AB35CA" w:rsidRPr="007A48DB" w:rsidRDefault="00AB35CA">
            <w:pPr>
              <w:pStyle w:val="Altbilgi"/>
              <w:jc w:val="right"/>
              <w:rPr>
                <w:sz w:val="18"/>
                <w:szCs w:val="18"/>
              </w:rPr>
            </w:pPr>
            <w:r w:rsidRPr="007A48DB">
              <w:rPr>
                <w:sz w:val="18"/>
                <w:szCs w:val="18"/>
              </w:rPr>
              <w:t xml:space="preserve">Sayfa </w:t>
            </w:r>
            <w:r w:rsidR="00F94E46" w:rsidRPr="007A48DB">
              <w:rPr>
                <w:sz w:val="18"/>
                <w:szCs w:val="18"/>
              </w:rPr>
              <w:fldChar w:fldCharType="begin"/>
            </w:r>
            <w:r w:rsidRPr="007A48DB">
              <w:rPr>
                <w:sz w:val="18"/>
                <w:szCs w:val="18"/>
              </w:rPr>
              <w:instrText>PAGE</w:instrText>
            </w:r>
            <w:r w:rsidR="00F94E46" w:rsidRPr="007A48DB">
              <w:rPr>
                <w:sz w:val="18"/>
                <w:szCs w:val="18"/>
              </w:rPr>
              <w:fldChar w:fldCharType="separate"/>
            </w:r>
            <w:r w:rsidR="0069107A">
              <w:rPr>
                <w:noProof/>
                <w:sz w:val="18"/>
                <w:szCs w:val="18"/>
              </w:rPr>
              <w:t>1</w:t>
            </w:r>
            <w:r w:rsidR="00F94E46" w:rsidRPr="007A48DB">
              <w:rPr>
                <w:sz w:val="18"/>
                <w:szCs w:val="18"/>
              </w:rPr>
              <w:fldChar w:fldCharType="end"/>
            </w:r>
            <w:r w:rsidRPr="007A48DB">
              <w:rPr>
                <w:sz w:val="18"/>
                <w:szCs w:val="18"/>
              </w:rPr>
              <w:t xml:space="preserve"> / </w:t>
            </w:r>
            <w:r w:rsidR="00F94E46" w:rsidRPr="007A48DB">
              <w:rPr>
                <w:sz w:val="18"/>
                <w:szCs w:val="18"/>
              </w:rPr>
              <w:fldChar w:fldCharType="begin"/>
            </w:r>
            <w:r w:rsidRPr="007A48DB">
              <w:rPr>
                <w:sz w:val="18"/>
                <w:szCs w:val="18"/>
              </w:rPr>
              <w:instrText>NUMPAGES</w:instrText>
            </w:r>
            <w:r w:rsidR="00F94E46" w:rsidRPr="007A48DB">
              <w:rPr>
                <w:sz w:val="18"/>
                <w:szCs w:val="18"/>
              </w:rPr>
              <w:fldChar w:fldCharType="separate"/>
            </w:r>
            <w:r w:rsidR="0069107A">
              <w:rPr>
                <w:noProof/>
                <w:sz w:val="18"/>
                <w:szCs w:val="18"/>
              </w:rPr>
              <w:t>12</w:t>
            </w:r>
            <w:r w:rsidR="00F94E46" w:rsidRPr="007A48DB">
              <w:rPr>
                <w:sz w:val="18"/>
                <w:szCs w:val="18"/>
              </w:rPr>
              <w:fldChar w:fldCharType="end"/>
            </w:r>
          </w:p>
        </w:sdtContent>
      </w:sdt>
    </w:sdtContent>
  </w:sdt>
  <w:p w14:paraId="2FD4B8BC" w14:textId="77777777" w:rsidR="00AB35CA" w:rsidRDefault="00AB35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83677" w14:textId="77777777" w:rsidR="00C26651" w:rsidRDefault="00C26651" w:rsidP="00AE6ED3">
      <w:r>
        <w:separator/>
      </w:r>
    </w:p>
  </w:footnote>
  <w:footnote w:type="continuationSeparator" w:id="0">
    <w:p w14:paraId="50510F34" w14:textId="77777777" w:rsidR="00C26651" w:rsidRDefault="00C26651" w:rsidP="00AE6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2347A"/>
    <w:multiLevelType w:val="hybridMultilevel"/>
    <w:tmpl w:val="25E6355C"/>
    <w:lvl w:ilvl="0" w:tplc="730C01C2">
      <w:start w:val="1"/>
      <w:numFmt w:val="lowerLetter"/>
      <w:lvlText w:val="%1)"/>
      <w:lvlJc w:val="left"/>
      <w:pPr>
        <w:ind w:left="1072" w:hanging="360"/>
      </w:pPr>
      <w:rPr>
        <w:rFonts w:ascii="Times New Roman" w:eastAsia="Times New Roman" w:hAnsi="Times New Roman" w:cs="Times New Roman"/>
      </w:rPr>
    </w:lvl>
    <w:lvl w:ilvl="1" w:tplc="041F0019">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1">
    <w:nsid w:val="186521D0"/>
    <w:multiLevelType w:val="multilevel"/>
    <w:tmpl w:val="E45A127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BD319CC"/>
    <w:multiLevelType w:val="hybridMultilevel"/>
    <w:tmpl w:val="435804A4"/>
    <w:lvl w:ilvl="0" w:tplc="6C22D53A">
      <w:start w:val="1"/>
      <w:numFmt w:val="lowerLetter"/>
      <w:lvlText w:val="%1)"/>
      <w:lvlJc w:val="left"/>
      <w:pPr>
        <w:ind w:left="1249" w:hanging="360"/>
      </w:pPr>
      <w:rPr>
        <w:rFonts w:hint="default"/>
        <w:b w:val="0"/>
      </w:rPr>
    </w:lvl>
    <w:lvl w:ilvl="1" w:tplc="041F0019">
      <w:start w:val="1"/>
      <w:numFmt w:val="lowerLetter"/>
      <w:lvlText w:val="%2."/>
      <w:lvlJc w:val="left"/>
      <w:pPr>
        <w:ind w:left="1969" w:hanging="360"/>
      </w:pPr>
    </w:lvl>
    <w:lvl w:ilvl="2" w:tplc="041F001B" w:tentative="1">
      <w:start w:val="1"/>
      <w:numFmt w:val="lowerRoman"/>
      <w:lvlText w:val="%3."/>
      <w:lvlJc w:val="right"/>
      <w:pPr>
        <w:ind w:left="2689" w:hanging="180"/>
      </w:pPr>
    </w:lvl>
    <w:lvl w:ilvl="3" w:tplc="041F000F" w:tentative="1">
      <w:start w:val="1"/>
      <w:numFmt w:val="decimal"/>
      <w:lvlText w:val="%4."/>
      <w:lvlJc w:val="left"/>
      <w:pPr>
        <w:ind w:left="3409" w:hanging="360"/>
      </w:pPr>
    </w:lvl>
    <w:lvl w:ilvl="4" w:tplc="041F0019" w:tentative="1">
      <w:start w:val="1"/>
      <w:numFmt w:val="lowerLetter"/>
      <w:lvlText w:val="%5."/>
      <w:lvlJc w:val="left"/>
      <w:pPr>
        <w:ind w:left="4129" w:hanging="360"/>
      </w:pPr>
    </w:lvl>
    <w:lvl w:ilvl="5" w:tplc="041F001B" w:tentative="1">
      <w:start w:val="1"/>
      <w:numFmt w:val="lowerRoman"/>
      <w:lvlText w:val="%6."/>
      <w:lvlJc w:val="right"/>
      <w:pPr>
        <w:ind w:left="4849" w:hanging="180"/>
      </w:pPr>
    </w:lvl>
    <w:lvl w:ilvl="6" w:tplc="041F000F" w:tentative="1">
      <w:start w:val="1"/>
      <w:numFmt w:val="decimal"/>
      <w:lvlText w:val="%7."/>
      <w:lvlJc w:val="left"/>
      <w:pPr>
        <w:ind w:left="5569" w:hanging="360"/>
      </w:pPr>
    </w:lvl>
    <w:lvl w:ilvl="7" w:tplc="041F0019" w:tentative="1">
      <w:start w:val="1"/>
      <w:numFmt w:val="lowerLetter"/>
      <w:lvlText w:val="%8."/>
      <w:lvlJc w:val="left"/>
      <w:pPr>
        <w:ind w:left="6289" w:hanging="360"/>
      </w:pPr>
    </w:lvl>
    <w:lvl w:ilvl="8" w:tplc="041F001B" w:tentative="1">
      <w:start w:val="1"/>
      <w:numFmt w:val="lowerRoman"/>
      <w:lvlText w:val="%9."/>
      <w:lvlJc w:val="right"/>
      <w:pPr>
        <w:ind w:left="7009" w:hanging="180"/>
      </w:pPr>
    </w:lvl>
  </w:abstractNum>
  <w:abstractNum w:abstractNumId="3">
    <w:nsid w:val="1F86025D"/>
    <w:multiLevelType w:val="hybridMultilevel"/>
    <w:tmpl w:val="9B56D44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239C570D"/>
    <w:multiLevelType w:val="hybridMultilevel"/>
    <w:tmpl w:val="3AB244F6"/>
    <w:lvl w:ilvl="0" w:tplc="40D000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06E16FD"/>
    <w:multiLevelType w:val="hybridMultilevel"/>
    <w:tmpl w:val="14484F14"/>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380377A4"/>
    <w:multiLevelType w:val="hybridMultilevel"/>
    <w:tmpl w:val="C5E8DA52"/>
    <w:lvl w:ilvl="0" w:tplc="041F0015">
      <w:start w:val="10"/>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00F4AA2"/>
    <w:multiLevelType w:val="hybridMultilevel"/>
    <w:tmpl w:val="7658B072"/>
    <w:lvl w:ilvl="0" w:tplc="041F000F">
      <w:start w:val="1"/>
      <w:numFmt w:val="decimal"/>
      <w:lvlText w:val="%1."/>
      <w:lvlJc w:val="left"/>
      <w:pPr>
        <w:ind w:left="36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97B2608"/>
    <w:multiLevelType w:val="multilevel"/>
    <w:tmpl w:val="3614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9">
    <w:nsid w:val="66CC751C"/>
    <w:multiLevelType w:val="multilevel"/>
    <w:tmpl w:val="BFDC02AA"/>
    <w:lvl w:ilvl="0">
      <w:start w:val="1"/>
      <w:numFmt w:val="upperLetter"/>
      <w:pStyle w:val="Balk1"/>
      <w:lvlText w:val="%1."/>
      <w:lvlJc w:val="left"/>
      <w:pPr>
        <w:ind w:left="1283" w:hanging="432"/>
      </w:pPr>
      <w:rPr>
        <w:color w:val="000000" w:themeColor="text1"/>
      </w:rPr>
    </w:lvl>
    <w:lvl w:ilvl="1">
      <w:start w:val="1"/>
      <w:numFmt w:val="decimal"/>
      <w:pStyle w:val="Balk2"/>
      <w:lvlText w:val="%1.%2"/>
      <w:lvlJc w:val="left"/>
      <w:pPr>
        <w:ind w:left="576" w:hanging="576"/>
      </w:pPr>
      <w:rPr>
        <w:b w:val="0"/>
      </w:rPr>
    </w:lvl>
    <w:lvl w:ilvl="2">
      <w:start w:val="1"/>
      <w:numFmt w:val="decimal"/>
      <w:pStyle w:val="Balk3"/>
      <w:lvlText w:val="%1.%2.%3"/>
      <w:lvlJc w:val="left"/>
      <w:pPr>
        <w:ind w:left="720" w:hanging="720"/>
      </w:pPr>
      <w:rPr>
        <w:b/>
      </w:r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10">
    <w:nsid w:val="68A544BA"/>
    <w:multiLevelType w:val="hybridMultilevel"/>
    <w:tmpl w:val="D6DEAB62"/>
    <w:lvl w:ilvl="0" w:tplc="6D34F894">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0913BB5"/>
    <w:multiLevelType w:val="hybridMultilevel"/>
    <w:tmpl w:val="D57A6BE4"/>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nsid w:val="7394457E"/>
    <w:multiLevelType w:val="hybridMultilevel"/>
    <w:tmpl w:val="AB2C5DD6"/>
    <w:lvl w:ilvl="0" w:tplc="A7D4F3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12"/>
  </w:num>
  <w:num w:numId="4">
    <w:abstractNumId w:val="8"/>
  </w:num>
  <w:num w:numId="5">
    <w:abstractNumId w:val="7"/>
  </w:num>
  <w:num w:numId="6">
    <w:abstractNumId w:val="10"/>
  </w:num>
  <w:num w:numId="7">
    <w:abstractNumId w:val="6"/>
  </w:num>
  <w:num w:numId="8">
    <w:abstractNumId w:val="4"/>
  </w:num>
  <w:num w:numId="9">
    <w:abstractNumId w:val="5"/>
  </w:num>
  <w:num w:numId="10">
    <w:abstractNumId w:val="1"/>
  </w:num>
  <w:num w:numId="11">
    <w:abstractNumId w:val="11"/>
  </w:num>
  <w:num w:numId="12">
    <w:abstractNumId w:val="0"/>
  </w:num>
  <w:num w:numId="13">
    <w:abstractNumId w:val="3"/>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slı Ato">
    <w15:presenceInfo w15:providerId="AD" w15:userId="S-1-5-21-2627283118-3684124294-55272218-57752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579"/>
    <w:rsid w:val="000027F2"/>
    <w:rsid w:val="0000305D"/>
    <w:rsid w:val="00007A6C"/>
    <w:rsid w:val="000157AF"/>
    <w:rsid w:val="00034897"/>
    <w:rsid w:val="00035A31"/>
    <w:rsid w:val="00045FA6"/>
    <w:rsid w:val="00046E7E"/>
    <w:rsid w:val="00073952"/>
    <w:rsid w:val="0007414C"/>
    <w:rsid w:val="0007438E"/>
    <w:rsid w:val="00082874"/>
    <w:rsid w:val="00084516"/>
    <w:rsid w:val="00090766"/>
    <w:rsid w:val="00090AA5"/>
    <w:rsid w:val="000917DC"/>
    <w:rsid w:val="000931C8"/>
    <w:rsid w:val="00095EAE"/>
    <w:rsid w:val="000A189F"/>
    <w:rsid w:val="000A38F4"/>
    <w:rsid w:val="000B5B68"/>
    <w:rsid w:val="000C3B2F"/>
    <w:rsid w:val="000D634E"/>
    <w:rsid w:val="000E04A3"/>
    <w:rsid w:val="000E1D6E"/>
    <w:rsid w:val="000E6E9E"/>
    <w:rsid w:val="000F7137"/>
    <w:rsid w:val="00104315"/>
    <w:rsid w:val="0010699D"/>
    <w:rsid w:val="00116BF8"/>
    <w:rsid w:val="001204F2"/>
    <w:rsid w:val="00121503"/>
    <w:rsid w:val="00123D44"/>
    <w:rsid w:val="00127EAE"/>
    <w:rsid w:val="00133CF3"/>
    <w:rsid w:val="0013591B"/>
    <w:rsid w:val="00142B55"/>
    <w:rsid w:val="001433A9"/>
    <w:rsid w:val="00162DB7"/>
    <w:rsid w:val="00163680"/>
    <w:rsid w:val="001801F0"/>
    <w:rsid w:val="001905CA"/>
    <w:rsid w:val="00192B01"/>
    <w:rsid w:val="001931BA"/>
    <w:rsid w:val="001945C9"/>
    <w:rsid w:val="00196B60"/>
    <w:rsid w:val="001A300C"/>
    <w:rsid w:val="001A3C62"/>
    <w:rsid w:val="001B1366"/>
    <w:rsid w:val="001C6E07"/>
    <w:rsid w:val="001F755F"/>
    <w:rsid w:val="002033E2"/>
    <w:rsid w:val="00230CEC"/>
    <w:rsid w:val="002432C7"/>
    <w:rsid w:val="00257EDC"/>
    <w:rsid w:val="00261788"/>
    <w:rsid w:val="00270E11"/>
    <w:rsid w:val="0028124A"/>
    <w:rsid w:val="002965E5"/>
    <w:rsid w:val="002A60D1"/>
    <w:rsid w:val="002C406E"/>
    <w:rsid w:val="002C55F0"/>
    <w:rsid w:val="002C78CD"/>
    <w:rsid w:val="002D0103"/>
    <w:rsid w:val="002D1475"/>
    <w:rsid w:val="002D41EF"/>
    <w:rsid w:val="003037B0"/>
    <w:rsid w:val="00311A47"/>
    <w:rsid w:val="003144CA"/>
    <w:rsid w:val="003207E1"/>
    <w:rsid w:val="00331543"/>
    <w:rsid w:val="003457B4"/>
    <w:rsid w:val="003557BE"/>
    <w:rsid w:val="003558C9"/>
    <w:rsid w:val="0035769B"/>
    <w:rsid w:val="003577E9"/>
    <w:rsid w:val="00363B74"/>
    <w:rsid w:val="00370199"/>
    <w:rsid w:val="003760A9"/>
    <w:rsid w:val="0038454E"/>
    <w:rsid w:val="00387818"/>
    <w:rsid w:val="003B3CDD"/>
    <w:rsid w:val="003D3C53"/>
    <w:rsid w:val="003D437C"/>
    <w:rsid w:val="003E03CB"/>
    <w:rsid w:val="003E1E16"/>
    <w:rsid w:val="004133FD"/>
    <w:rsid w:val="004137B0"/>
    <w:rsid w:val="00424740"/>
    <w:rsid w:val="00427521"/>
    <w:rsid w:val="00435B11"/>
    <w:rsid w:val="004402BB"/>
    <w:rsid w:val="00442587"/>
    <w:rsid w:val="00447E90"/>
    <w:rsid w:val="0045133F"/>
    <w:rsid w:val="004540A7"/>
    <w:rsid w:val="0045420C"/>
    <w:rsid w:val="00483EC5"/>
    <w:rsid w:val="00484CF2"/>
    <w:rsid w:val="004919D2"/>
    <w:rsid w:val="004A35EC"/>
    <w:rsid w:val="004A3A50"/>
    <w:rsid w:val="004C26C4"/>
    <w:rsid w:val="004D1EE4"/>
    <w:rsid w:val="004E17BC"/>
    <w:rsid w:val="004F212F"/>
    <w:rsid w:val="00500DB9"/>
    <w:rsid w:val="00504EA1"/>
    <w:rsid w:val="0051039E"/>
    <w:rsid w:val="005126A9"/>
    <w:rsid w:val="00517378"/>
    <w:rsid w:val="00522161"/>
    <w:rsid w:val="00522A66"/>
    <w:rsid w:val="00533428"/>
    <w:rsid w:val="005554AC"/>
    <w:rsid w:val="00561624"/>
    <w:rsid w:val="00563C89"/>
    <w:rsid w:val="0058732F"/>
    <w:rsid w:val="0059504E"/>
    <w:rsid w:val="00597941"/>
    <w:rsid w:val="005A1A4F"/>
    <w:rsid w:val="005A2A34"/>
    <w:rsid w:val="005A35EF"/>
    <w:rsid w:val="005A6902"/>
    <w:rsid w:val="005A7756"/>
    <w:rsid w:val="005B1927"/>
    <w:rsid w:val="005C257A"/>
    <w:rsid w:val="005C6F7B"/>
    <w:rsid w:val="005D0D08"/>
    <w:rsid w:val="005E1288"/>
    <w:rsid w:val="005E518B"/>
    <w:rsid w:val="0060201C"/>
    <w:rsid w:val="0060425E"/>
    <w:rsid w:val="00613B43"/>
    <w:rsid w:val="00647C55"/>
    <w:rsid w:val="00660520"/>
    <w:rsid w:val="00661ECD"/>
    <w:rsid w:val="00670F4B"/>
    <w:rsid w:val="00675E0E"/>
    <w:rsid w:val="00680B6E"/>
    <w:rsid w:val="0069107A"/>
    <w:rsid w:val="0069179F"/>
    <w:rsid w:val="00692392"/>
    <w:rsid w:val="00695084"/>
    <w:rsid w:val="006958C9"/>
    <w:rsid w:val="006C2C0E"/>
    <w:rsid w:val="006C450F"/>
    <w:rsid w:val="006C6109"/>
    <w:rsid w:val="006F0869"/>
    <w:rsid w:val="00713F3B"/>
    <w:rsid w:val="007232CD"/>
    <w:rsid w:val="00724DB7"/>
    <w:rsid w:val="00736B3F"/>
    <w:rsid w:val="0074610A"/>
    <w:rsid w:val="007528ED"/>
    <w:rsid w:val="0076247E"/>
    <w:rsid w:val="00770CD8"/>
    <w:rsid w:val="007719C3"/>
    <w:rsid w:val="00776B1A"/>
    <w:rsid w:val="007772C9"/>
    <w:rsid w:val="007855ED"/>
    <w:rsid w:val="00786313"/>
    <w:rsid w:val="0079281D"/>
    <w:rsid w:val="00794DBA"/>
    <w:rsid w:val="007A5F51"/>
    <w:rsid w:val="007B2C8E"/>
    <w:rsid w:val="007B329B"/>
    <w:rsid w:val="007B41EE"/>
    <w:rsid w:val="007C2B4B"/>
    <w:rsid w:val="007D5DFD"/>
    <w:rsid w:val="007D61D6"/>
    <w:rsid w:val="007D75F0"/>
    <w:rsid w:val="007F3FB7"/>
    <w:rsid w:val="007F6080"/>
    <w:rsid w:val="008156A4"/>
    <w:rsid w:val="00815A5C"/>
    <w:rsid w:val="00815E8F"/>
    <w:rsid w:val="00817489"/>
    <w:rsid w:val="00820065"/>
    <w:rsid w:val="00820BF1"/>
    <w:rsid w:val="0083681A"/>
    <w:rsid w:val="008376E3"/>
    <w:rsid w:val="00845A19"/>
    <w:rsid w:val="00851B26"/>
    <w:rsid w:val="00851B4E"/>
    <w:rsid w:val="0085370E"/>
    <w:rsid w:val="008552BB"/>
    <w:rsid w:val="008709C9"/>
    <w:rsid w:val="00870CE4"/>
    <w:rsid w:val="008738FC"/>
    <w:rsid w:val="00875E02"/>
    <w:rsid w:val="00887521"/>
    <w:rsid w:val="008974E5"/>
    <w:rsid w:val="00897FA6"/>
    <w:rsid w:val="008A05B0"/>
    <w:rsid w:val="008B0471"/>
    <w:rsid w:val="008B0642"/>
    <w:rsid w:val="008B23A0"/>
    <w:rsid w:val="008B42F4"/>
    <w:rsid w:val="008B759D"/>
    <w:rsid w:val="008C5C9D"/>
    <w:rsid w:val="008D26C6"/>
    <w:rsid w:val="008D70CC"/>
    <w:rsid w:val="008F7B98"/>
    <w:rsid w:val="00907E9B"/>
    <w:rsid w:val="009106A1"/>
    <w:rsid w:val="0091175D"/>
    <w:rsid w:val="00915B55"/>
    <w:rsid w:val="00916D6E"/>
    <w:rsid w:val="00935AAB"/>
    <w:rsid w:val="00942B9A"/>
    <w:rsid w:val="00957918"/>
    <w:rsid w:val="009706E2"/>
    <w:rsid w:val="0097532C"/>
    <w:rsid w:val="0098307C"/>
    <w:rsid w:val="00990F83"/>
    <w:rsid w:val="009912C2"/>
    <w:rsid w:val="009936CD"/>
    <w:rsid w:val="00997579"/>
    <w:rsid w:val="009C2ED8"/>
    <w:rsid w:val="009D3F77"/>
    <w:rsid w:val="009E0088"/>
    <w:rsid w:val="009F0982"/>
    <w:rsid w:val="009F4D9E"/>
    <w:rsid w:val="00A176D5"/>
    <w:rsid w:val="00A21FD3"/>
    <w:rsid w:val="00A276E0"/>
    <w:rsid w:val="00A3145B"/>
    <w:rsid w:val="00A32299"/>
    <w:rsid w:val="00A3257F"/>
    <w:rsid w:val="00A43BC3"/>
    <w:rsid w:val="00A53F99"/>
    <w:rsid w:val="00A6352E"/>
    <w:rsid w:val="00A66847"/>
    <w:rsid w:val="00A73556"/>
    <w:rsid w:val="00A93514"/>
    <w:rsid w:val="00AA587A"/>
    <w:rsid w:val="00AB3419"/>
    <w:rsid w:val="00AB35CA"/>
    <w:rsid w:val="00AB74A2"/>
    <w:rsid w:val="00AE1214"/>
    <w:rsid w:val="00AE6ED3"/>
    <w:rsid w:val="00AF4F3B"/>
    <w:rsid w:val="00B0158E"/>
    <w:rsid w:val="00B20E47"/>
    <w:rsid w:val="00B22F5D"/>
    <w:rsid w:val="00B2371B"/>
    <w:rsid w:val="00B258A5"/>
    <w:rsid w:val="00B27256"/>
    <w:rsid w:val="00B318A1"/>
    <w:rsid w:val="00B357AC"/>
    <w:rsid w:val="00B37278"/>
    <w:rsid w:val="00B56C75"/>
    <w:rsid w:val="00B57221"/>
    <w:rsid w:val="00B815D6"/>
    <w:rsid w:val="00B840E9"/>
    <w:rsid w:val="00B912B9"/>
    <w:rsid w:val="00B9237C"/>
    <w:rsid w:val="00B93F84"/>
    <w:rsid w:val="00BA1CF8"/>
    <w:rsid w:val="00BD3F82"/>
    <w:rsid w:val="00BD7E17"/>
    <w:rsid w:val="00BE3439"/>
    <w:rsid w:val="00C00AF7"/>
    <w:rsid w:val="00C16334"/>
    <w:rsid w:val="00C2615B"/>
    <w:rsid w:val="00C26651"/>
    <w:rsid w:val="00C26A80"/>
    <w:rsid w:val="00C30C78"/>
    <w:rsid w:val="00C46814"/>
    <w:rsid w:val="00C52D37"/>
    <w:rsid w:val="00C6724D"/>
    <w:rsid w:val="00C7524C"/>
    <w:rsid w:val="00C9467A"/>
    <w:rsid w:val="00CA2C2B"/>
    <w:rsid w:val="00CC16FB"/>
    <w:rsid w:val="00CD044E"/>
    <w:rsid w:val="00CD360A"/>
    <w:rsid w:val="00CD4285"/>
    <w:rsid w:val="00CE5958"/>
    <w:rsid w:val="00CF49C8"/>
    <w:rsid w:val="00D021BD"/>
    <w:rsid w:val="00D066F4"/>
    <w:rsid w:val="00D34AB3"/>
    <w:rsid w:val="00D451F2"/>
    <w:rsid w:val="00D65520"/>
    <w:rsid w:val="00D723AD"/>
    <w:rsid w:val="00DA776C"/>
    <w:rsid w:val="00DB4235"/>
    <w:rsid w:val="00DC308E"/>
    <w:rsid w:val="00E0164E"/>
    <w:rsid w:val="00E06A86"/>
    <w:rsid w:val="00E136D4"/>
    <w:rsid w:val="00E344E0"/>
    <w:rsid w:val="00E3735D"/>
    <w:rsid w:val="00E40380"/>
    <w:rsid w:val="00E43FDC"/>
    <w:rsid w:val="00E55FB6"/>
    <w:rsid w:val="00E60492"/>
    <w:rsid w:val="00E62261"/>
    <w:rsid w:val="00E70C9C"/>
    <w:rsid w:val="00E70F93"/>
    <w:rsid w:val="00E93F69"/>
    <w:rsid w:val="00EA716F"/>
    <w:rsid w:val="00EB7D1E"/>
    <w:rsid w:val="00EC234D"/>
    <w:rsid w:val="00EE55D2"/>
    <w:rsid w:val="00F116CD"/>
    <w:rsid w:val="00F2157C"/>
    <w:rsid w:val="00F30EB1"/>
    <w:rsid w:val="00F32D65"/>
    <w:rsid w:val="00F41C9C"/>
    <w:rsid w:val="00F55E73"/>
    <w:rsid w:val="00F6105F"/>
    <w:rsid w:val="00F61A95"/>
    <w:rsid w:val="00F7274D"/>
    <w:rsid w:val="00F7417F"/>
    <w:rsid w:val="00F839F2"/>
    <w:rsid w:val="00F84876"/>
    <w:rsid w:val="00F8571F"/>
    <w:rsid w:val="00F94E46"/>
    <w:rsid w:val="00F955A5"/>
    <w:rsid w:val="00F97173"/>
    <w:rsid w:val="00F97600"/>
    <w:rsid w:val="00FF3FD3"/>
    <w:rsid w:val="00FF452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69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5"/>
    <w:pPr>
      <w:spacing w:after="0" w:line="360" w:lineRule="auto"/>
      <w:ind w:firstLine="709"/>
      <w:jc w:val="both"/>
    </w:pPr>
    <w:rPr>
      <w:rFonts w:ascii="Times New Roman" w:eastAsia="Times New Roman" w:hAnsi="Times New Roman" w:cs="Times New Roman"/>
      <w:sz w:val="24"/>
      <w:szCs w:val="20"/>
    </w:rPr>
  </w:style>
  <w:style w:type="paragraph" w:styleId="Balk1">
    <w:name w:val="heading 1"/>
    <w:basedOn w:val="Normal"/>
    <w:next w:val="Normal"/>
    <w:link w:val="Balk1Char"/>
    <w:uiPriority w:val="9"/>
    <w:qFormat/>
    <w:rsid w:val="0085370E"/>
    <w:pPr>
      <w:keepNext/>
      <w:keepLines/>
      <w:numPr>
        <w:numId w:val="2"/>
      </w:numPr>
      <w:spacing w:before="240"/>
      <w:ind w:left="1424"/>
      <w:jc w:val="left"/>
      <w:outlineLvl w:val="0"/>
    </w:pPr>
    <w:rPr>
      <w:rFonts w:eastAsiaTheme="majorEastAsia" w:cstheme="majorBidi"/>
      <w:b/>
      <w:szCs w:val="32"/>
    </w:rPr>
  </w:style>
  <w:style w:type="paragraph" w:styleId="Balk2">
    <w:name w:val="heading 2"/>
    <w:basedOn w:val="Normal"/>
    <w:next w:val="Normal"/>
    <w:link w:val="Balk2Char"/>
    <w:qFormat/>
    <w:rsid w:val="005A2A34"/>
    <w:pPr>
      <w:keepNext/>
      <w:numPr>
        <w:ilvl w:val="1"/>
        <w:numId w:val="2"/>
      </w:numPr>
      <w:jc w:val="left"/>
      <w:outlineLvl w:val="1"/>
    </w:pPr>
    <w:rPr>
      <w:b/>
      <w:bCs/>
      <w:szCs w:val="24"/>
      <w:lang w:val="en-US"/>
    </w:rPr>
  </w:style>
  <w:style w:type="paragraph" w:styleId="Balk3">
    <w:name w:val="heading 3"/>
    <w:basedOn w:val="Normal"/>
    <w:next w:val="Normal"/>
    <w:link w:val="Balk3Char"/>
    <w:uiPriority w:val="9"/>
    <w:unhideWhenUsed/>
    <w:qFormat/>
    <w:rsid w:val="005A2A34"/>
    <w:pPr>
      <w:keepNext/>
      <w:keepLines/>
      <w:numPr>
        <w:ilvl w:val="2"/>
        <w:numId w:val="2"/>
      </w:numPr>
      <w:spacing w:before="40"/>
      <w:outlineLvl w:val="2"/>
    </w:pPr>
    <w:rPr>
      <w:rFonts w:eastAsiaTheme="majorEastAsia" w:cstheme="majorBidi"/>
      <w:szCs w:val="24"/>
    </w:rPr>
  </w:style>
  <w:style w:type="paragraph" w:styleId="Balk4">
    <w:name w:val="heading 4"/>
    <w:basedOn w:val="Normal"/>
    <w:next w:val="Normal"/>
    <w:link w:val="Balk4Char"/>
    <w:uiPriority w:val="9"/>
    <w:semiHidden/>
    <w:unhideWhenUsed/>
    <w:qFormat/>
    <w:rsid w:val="005A2A34"/>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5A2A3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5A2A3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5A2A3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5A2A3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5A2A3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7579"/>
    <w:pPr>
      <w:ind w:left="720"/>
      <w:contextualSpacing/>
    </w:pPr>
  </w:style>
  <w:style w:type="character" w:customStyle="1" w:styleId="Balk2Char">
    <w:name w:val="Başlık 2 Char"/>
    <w:basedOn w:val="VarsaylanParagrafYazTipi"/>
    <w:link w:val="Balk2"/>
    <w:rsid w:val="005A2A34"/>
    <w:rPr>
      <w:rFonts w:ascii="Times New Roman" w:eastAsia="Times New Roman" w:hAnsi="Times New Roman" w:cs="Times New Roman"/>
      <w:b/>
      <w:bCs/>
      <w:sz w:val="24"/>
      <w:szCs w:val="24"/>
      <w:lang w:val="en-US"/>
    </w:rPr>
  </w:style>
  <w:style w:type="paragraph" w:styleId="GvdeMetni">
    <w:name w:val="Body Text"/>
    <w:basedOn w:val="Normal"/>
    <w:link w:val="GvdeMetniChar"/>
    <w:rsid w:val="00997579"/>
    <w:pPr>
      <w:tabs>
        <w:tab w:val="center" w:pos="4680"/>
      </w:tabs>
      <w:spacing w:line="275" w:lineRule="atLeast"/>
      <w:jc w:val="center"/>
    </w:pPr>
    <w:rPr>
      <w:b/>
      <w:szCs w:val="24"/>
      <w:lang w:val="en-US"/>
    </w:rPr>
  </w:style>
  <w:style w:type="character" w:customStyle="1" w:styleId="GvdeMetniChar">
    <w:name w:val="Gövde Metni Char"/>
    <w:basedOn w:val="VarsaylanParagrafYazTipi"/>
    <w:link w:val="GvdeMetni"/>
    <w:rsid w:val="00997579"/>
    <w:rPr>
      <w:rFonts w:ascii="Times New Roman" w:eastAsia="Times New Roman" w:hAnsi="Times New Roman" w:cs="Times New Roman"/>
      <w:b/>
      <w:sz w:val="24"/>
      <w:szCs w:val="24"/>
      <w:lang w:val="en-US"/>
    </w:rPr>
  </w:style>
  <w:style w:type="paragraph" w:styleId="GvdeMetni2">
    <w:name w:val="Body Text 2"/>
    <w:basedOn w:val="Normal"/>
    <w:link w:val="GvdeMetni2Char"/>
    <w:rsid w:val="00997579"/>
    <w:rPr>
      <w:szCs w:val="24"/>
      <w:lang w:val="en-US"/>
    </w:rPr>
  </w:style>
  <w:style w:type="character" w:customStyle="1" w:styleId="GvdeMetni2Char">
    <w:name w:val="Gövde Metni 2 Char"/>
    <w:basedOn w:val="VarsaylanParagrafYazTipi"/>
    <w:link w:val="GvdeMetni2"/>
    <w:rsid w:val="00997579"/>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rsid w:val="00997579"/>
    <w:pPr>
      <w:ind w:left="2160" w:hanging="720"/>
    </w:pPr>
    <w:rPr>
      <w:szCs w:val="24"/>
      <w:lang w:val="en-US"/>
    </w:rPr>
  </w:style>
  <w:style w:type="character" w:customStyle="1" w:styleId="GvdeMetniGirintisi3Char">
    <w:name w:val="Gövde Metni Girintisi 3 Char"/>
    <w:basedOn w:val="VarsaylanParagrafYazTipi"/>
    <w:link w:val="GvdeMetniGirintisi3"/>
    <w:rsid w:val="00997579"/>
    <w:rPr>
      <w:rFonts w:ascii="Times New Roman" w:eastAsia="Times New Roman" w:hAnsi="Times New Roman" w:cs="Times New Roman"/>
      <w:sz w:val="24"/>
      <w:szCs w:val="24"/>
      <w:lang w:val="en-US"/>
    </w:rPr>
  </w:style>
  <w:style w:type="character" w:styleId="Gl">
    <w:name w:val="Strong"/>
    <w:basedOn w:val="VarsaylanParagrafYazTipi"/>
    <w:qFormat/>
    <w:rsid w:val="00997579"/>
    <w:rPr>
      <w:b/>
      <w:bCs/>
    </w:rPr>
  </w:style>
  <w:style w:type="character" w:styleId="AklamaBavurusu">
    <w:name w:val="annotation reference"/>
    <w:basedOn w:val="VarsaylanParagrafYazTipi"/>
    <w:uiPriority w:val="99"/>
    <w:rsid w:val="00997579"/>
    <w:rPr>
      <w:rFonts w:cs="Times New Roman"/>
      <w:sz w:val="16"/>
      <w:szCs w:val="16"/>
    </w:rPr>
  </w:style>
  <w:style w:type="paragraph" w:customStyle="1" w:styleId="CM20">
    <w:name w:val="CM20"/>
    <w:basedOn w:val="Normal"/>
    <w:next w:val="Normal"/>
    <w:uiPriority w:val="99"/>
    <w:rsid w:val="00997579"/>
    <w:pPr>
      <w:widowControl w:val="0"/>
      <w:autoSpaceDE w:val="0"/>
      <w:autoSpaceDN w:val="0"/>
      <w:adjustRightInd w:val="0"/>
      <w:spacing w:after="123"/>
    </w:pPr>
    <w:rPr>
      <w:rFonts w:ascii="Arial" w:hAnsi="Arial" w:cs="Arial"/>
      <w:szCs w:val="24"/>
      <w:lang w:eastAsia="tr-TR"/>
    </w:rPr>
  </w:style>
  <w:style w:type="paragraph" w:styleId="DipnotMetni">
    <w:name w:val="footnote text"/>
    <w:basedOn w:val="Normal"/>
    <w:link w:val="DipnotMetniChar"/>
    <w:uiPriority w:val="99"/>
    <w:semiHidden/>
    <w:unhideWhenUsed/>
    <w:rsid w:val="00AE6ED3"/>
  </w:style>
  <w:style w:type="character" w:customStyle="1" w:styleId="DipnotMetniChar">
    <w:name w:val="Dipnot Metni Char"/>
    <w:basedOn w:val="VarsaylanParagrafYazTipi"/>
    <w:link w:val="DipnotMetni"/>
    <w:uiPriority w:val="99"/>
    <w:semiHidden/>
    <w:rsid w:val="00AE6ED3"/>
    <w:rPr>
      <w:rFonts w:ascii="Times New Roman" w:eastAsia="Times New Roman" w:hAnsi="Times New Roman" w:cs="Times New Roman"/>
      <w:sz w:val="20"/>
      <w:szCs w:val="20"/>
      <w:lang w:val="en-AU"/>
    </w:rPr>
  </w:style>
  <w:style w:type="character" w:styleId="DipnotBavurusu">
    <w:name w:val="footnote reference"/>
    <w:basedOn w:val="VarsaylanParagrafYazTipi"/>
    <w:uiPriority w:val="99"/>
    <w:semiHidden/>
    <w:unhideWhenUsed/>
    <w:rsid w:val="00AE6ED3"/>
    <w:rPr>
      <w:vertAlign w:val="superscript"/>
    </w:rPr>
  </w:style>
  <w:style w:type="paragraph" w:styleId="Altbilgi">
    <w:name w:val="footer"/>
    <w:basedOn w:val="Normal"/>
    <w:link w:val="AltbilgiChar"/>
    <w:uiPriority w:val="99"/>
    <w:unhideWhenUsed/>
    <w:rsid w:val="00AE6ED3"/>
    <w:pPr>
      <w:tabs>
        <w:tab w:val="center" w:pos="4536"/>
        <w:tab w:val="right" w:pos="9072"/>
      </w:tabs>
    </w:pPr>
  </w:style>
  <w:style w:type="character" w:customStyle="1" w:styleId="AltbilgiChar">
    <w:name w:val="Altbilgi Char"/>
    <w:basedOn w:val="VarsaylanParagrafYazTipi"/>
    <w:link w:val="Altbilgi"/>
    <w:uiPriority w:val="99"/>
    <w:rsid w:val="00AE6ED3"/>
    <w:rPr>
      <w:rFonts w:ascii="Times New Roman" w:eastAsia="Times New Roman" w:hAnsi="Times New Roman" w:cs="Times New Roman"/>
      <w:sz w:val="20"/>
      <w:szCs w:val="20"/>
      <w:lang w:val="en-AU"/>
    </w:rPr>
  </w:style>
  <w:style w:type="paragraph" w:styleId="KonuBal">
    <w:name w:val="Title"/>
    <w:basedOn w:val="Normal"/>
    <w:next w:val="Normal"/>
    <w:link w:val="KonuBalChar"/>
    <w:uiPriority w:val="10"/>
    <w:qFormat/>
    <w:rsid w:val="00561624"/>
    <w:pPr>
      <w:spacing w:after="100" w:afterAutospacing="1"/>
      <w:contextualSpacing/>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561624"/>
    <w:rPr>
      <w:rFonts w:ascii="Times New Roman" w:eastAsiaTheme="majorEastAsia" w:hAnsi="Times New Roman" w:cstheme="majorBidi"/>
      <w:b/>
      <w:spacing w:val="-10"/>
      <w:kern w:val="28"/>
      <w:sz w:val="28"/>
      <w:szCs w:val="56"/>
      <w:lang w:val="en-AU"/>
    </w:rPr>
  </w:style>
  <w:style w:type="character" w:customStyle="1" w:styleId="Balk1Char">
    <w:name w:val="Başlık 1 Char"/>
    <w:basedOn w:val="VarsaylanParagrafYazTipi"/>
    <w:link w:val="Balk1"/>
    <w:uiPriority w:val="9"/>
    <w:rsid w:val="00F839F2"/>
    <w:rPr>
      <w:rFonts w:ascii="Times New Roman" w:eastAsiaTheme="majorEastAsia" w:hAnsi="Times New Roman" w:cstheme="majorBidi"/>
      <w:b/>
      <w:sz w:val="24"/>
      <w:szCs w:val="32"/>
    </w:rPr>
  </w:style>
  <w:style w:type="character" w:customStyle="1" w:styleId="Balk3Char">
    <w:name w:val="Başlık 3 Char"/>
    <w:basedOn w:val="VarsaylanParagrafYazTipi"/>
    <w:link w:val="Balk3"/>
    <w:uiPriority w:val="9"/>
    <w:rsid w:val="005A2A34"/>
    <w:rPr>
      <w:rFonts w:ascii="Times New Roman" w:eastAsiaTheme="majorEastAsia" w:hAnsi="Times New Roman" w:cstheme="majorBidi"/>
      <w:sz w:val="24"/>
      <w:szCs w:val="24"/>
    </w:rPr>
  </w:style>
  <w:style w:type="paragraph" w:styleId="stbilgi">
    <w:name w:val="header"/>
    <w:basedOn w:val="Normal"/>
    <w:link w:val="stbilgiChar"/>
    <w:uiPriority w:val="99"/>
    <w:unhideWhenUsed/>
    <w:rsid w:val="0056162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61624"/>
    <w:rPr>
      <w:rFonts w:ascii="Times New Roman" w:eastAsia="Times New Roman" w:hAnsi="Times New Roman" w:cs="Times New Roman"/>
      <w:sz w:val="24"/>
      <w:szCs w:val="20"/>
      <w:lang w:val="en-AU"/>
    </w:rPr>
  </w:style>
  <w:style w:type="character" w:customStyle="1" w:styleId="Balk4Char">
    <w:name w:val="Başlık 4 Char"/>
    <w:basedOn w:val="VarsaylanParagrafYazTipi"/>
    <w:link w:val="Balk4"/>
    <w:uiPriority w:val="9"/>
    <w:semiHidden/>
    <w:rsid w:val="005A2A34"/>
    <w:rPr>
      <w:rFonts w:asciiTheme="majorHAnsi" w:eastAsiaTheme="majorEastAsia" w:hAnsiTheme="majorHAnsi" w:cstheme="majorBidi"/>
      <w:i/>
      <w:iCs/>
      <w:color w:val="365F91" w:themeColor="accent1" w:themeShade="BF"/>
      <w:sz w:val="24"/>
      <w:szCs w:val="20"/>
    </w:rPr>
  </w:style>
  <w:style w:type="character" w:customStyle="1" w:styleId="Balk5Char">
    <w:name w:val="Başlık 5 Char"/>
    <w:basedOn w:val="VarsaylanParagrafYazTipi"/>
    <w:link w:val="Balk5"/>
    <w:uiPriority w:val="9"/>
    <w:semiHidden/>
    <w:rsid w:val="005A2A34"/>
    <w:rPr>
      <w:rFonts w:asciiTheme="majorHAnsi" w:eastAsiaTheme="majorEastAsia" w:hAnsiTheme="majorHAnsi" w:cstheme="majorBidi"/>
      <w:color w:val="365F91" w:themeColor="accent1" w:themeShade="BF"/>
      <w:sz w:val="24"/>
      <w:szCs w:val="20"/>
    </w:rPr>
  </w:style>
  <w:style w:type="character" w:customStyle="1" w:styleId="Balk6Char">
    <w:name w:val="Başlık 6 Char"/>
    <w:basedOn w:val="VarsaylanParagrafYazTipi"/>
    <w:link w:val="Balk6"/>
    <w:uiPriority w:val="9"/>
    <w:semiHidden/>
    <w:rsid w:val="005A2A34"/>
    <w:rPr>
      <w:rFonts w:asciiTheme="majorHAnsi" w:eastAsiaTheme="majorEastAsia" w:hAnsiTheme="majorHAnsi" w:cstheme="majorBidi"/>
      <w:color w:val="243F60" w:themeColor="accent1" w:themeShade="7F"/>
      <w:sz w:val="24"/>
      <w:szCs w:val="20"/>
    </w:rPr>
  </w:style>
  <w:style w:type="character" w:customStyle="1" w:styleId="Balk7Char">
    <w:name w:val="Başlık 7 Char"/>
    <w:basedOn w:val="VarsaylanParagrafYazTipi"/>
    <w:link w:val="Balk7"/>
    <w:uiPriority w:val="9"/>
    <w:semiHidden/>
    <w:rsid w:val="005A2A34"/>
    <w:rPr>
      <w:rFonts w:asciiTheme="majorHAnsi" w:eastAsiaTheme="majorEastAsia" w:hAnsiTheme="majorHAnsi" w:cstheme="majorBidi"/>
      <w:i/>
      <w:iCs/>
      <w:color w:val="243F60" w:themeColor="accent1" w:themeShade="7F"/>
      <w:sz w:val="24"/>
      <w:szCs w:val="20"/>
    </w:rPr>
  </w:style>
  <w:style w:type="character" w:customStyle="1" w:styleId="Balk8Char">
    <w:name w:val="Başlık 8 Char"/>
    <w:basedOn w:val="VarsaylanParagrafYazTipi"/>
    <w:link w:val="Balk8"/>
    <w:uiPriority w:val="9"/>
    <w:semiHidden/>
    <w:rsid w:val="005A2A3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5A2A34"/>
    <w:rPr>
      <w:rFonts w:asciiTheme="majorHAnsi" w:eastAsiaTheme="majorEastAsia" w:hAnsiTheme="majorHAnsi" w:cstheme="majorBidi"/>
      <w:i/>
      <w:iCs/>
      <w:color w:val="272727" w:themeColor="text1" w:themeTint="D8"/>
      <w:sz w:val="21"/>
      <w:szCs w:val="21"/>
    </w:rPr>
  </w:style>
  <w:style w:type="paragraph" w:styleId="AklamaMetni">
    <w:name w:val="annotation text"/>
    <w:basedOn w:val="Normal"/>
    <w:link w:val="AklamaMetniChar"/>
    <w:uiPriority w:val="99"/>
    <w:unhideWhenUsed/>
    <w:rsid w:val="008B23A0"/>
    <w:pPr>
      <w:spacing w:line="240" w:lineRule="auto"/>
    </w:pPr>
    <w:rPr>
      <w:sz w:val="20"/>
    </w:rPr>
  </w:style>
  <w:style w:type="character" w:customStyle="1" w:styleId="AklamaMetniChar">
    <w:name w:val="Açıklama Metni Char"/>
    <w:basedOn w:val="VarsaylanParagrafYazTipi"/>
    <w:link w:val="AklamaMetni"/>
    <w:uiPriority w:val="99"/>
    <w:rsid w:val="008B23A0"/>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B23A0"/>
    <w:rPr>
      <w:b/>
      <w:bCs/>
    </w:rPr>
  </w:style>
  <w:style w:type="character" w:customStyle="1" w:styleId="AklamaKonusuChar">
    <w:name w:val="Açıklama Konusu Char"/>
    <w:basedOn w:val="AklamaMetniChar"/>
    <w:link w:val="AklamaKonusu"/>
    <w:uiPriority w:val="99"/>
    <w:semiHidden/>
    <w:rsid w:val="008B23A0"/>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B23A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23A0"/>
    <w:rPr>
      <w:rFonts w:ascii="Tahoma" w:eastAsia="Times New Roman" w:hAnsi="Tahoma" w:cs="Tahoma"/>
      <w:sz w:val="16"/>
      <w:szCs w:val="16"/>
    </w:rPr>
  </w:style>
  <w:style w:type="character" w:styleId="Kpr">
    <w:name w:val="Hyperlink"/>
    <w:basedOn w:val="VarsaylanParagrafYazTipi"/>
    <w:uiPriority w:val="99"/>
    <w:unhideWhenUsed/>
    <w:rsid w:val="00447E90"/>
    <w:rPr>
      <w:color w:val="0000FF" w:themeColor="hyperlink"/>
      <w:u w:val="single"/>
    </w:rPr>
  </w:style>
  <w:style w:type="table" w:styleId="TabloKlavuzu">
    <w:name w:val="Table Grid"/>
    <w:basedOn w:val="NormalTablo"/>
    <w:uiPriority w:val="59"/>
    <w:rsid w:val="00D6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3558C9"/>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5E5"/>
    <w:pPr>
      <w:spacing w:after="0" w:line="360" w:lineRule="auto"/>
      <w:ind w:firstLine="709"/>
      <w:jc w:val="both"/>
    </w:pPr>
    <w:rPr>
      <w:rFonts w:ascii="Times New Roman" w:eastAsia="Times New Roman" w:hAnsi="Times New Roman" w:cs="Times New Roman"/>
      <w:sz w:val="24"/>
      <w:szCs w:val="20"/>
    </w:rPr>
  </w:style>
  <w:style w:type="paragraph" w:styleId="Balk1">
    <w:name w:val="heading 1"/>
    <w:basedOn w:val="Normal"/>
    <w:next w:val="Normal"/>
    <w:link w:val="Balk1Char"/>
    <w:uiPriority w:val="9"/>
    <w:qFormat/>
    <w:rsid w:val="0085370E"/>
    <w:pPr>
      <w:keepNext/>
      <w:keepLines/>
      <w:numPr>
        <w:numId w:val="2"/>
      </w:numPr>
      <w:spacing w:before="240"/>
      <w:ind w:left="1424"/>
      <w:jc w:val="left"/>
      <w:outlineLvl w:val="0"/>
    </w:pPr>
    <w:rPr>
      <w:rFonts w:eastAsiaTheme="majorEastAsia" w:cstheme="majorBidi"/>
      <w:b/>
      <w:szCs w:val="32"/>
    </w:rPr>
  </w:style>
  <w:style w:type="paragraph" w:styleId="Balk2">
    <w:name w:val="heading 2"/>
    <w:basedOn w:val="Normal"/>
    <w:next w:val="Normal"/>
    <w:link w:val="Balk2Char"/>
    <w:qFormat/>
    <w:rsid w:val="005A2A34"/>
    <w:pPr>
      <w:keepNext/>
      <w:numPr>
        <w:ilvl w:val="1"/>
        <w:numId w:val="2"/>
      </w:numPr>
      <w:jc w:val="left"/>
      <w:outlineLvl w:val="1"/>
    </w:pPr>
    <w:rPr>
      <w:b/>
      <w:bCs/>
      <w:szCs w:val="24"/>
      <w:lang w:val="en-US"/>
    </w:rPr>
  </w:style>
  <w:style w:type="paragraph" w:styleId="Balk3">
    <w:name w:val="heading 3"/>
    <w:basedOn w:val="Normal"/>
    <w:next w:val="Normal"/>
    <w:link w:val="Balk3Char"/>
    <w:uiPriority w:val="9"/>
    <w:unhideWhenUsed/>
    <w:qFormat/>
    <w:rsid w:val="005A2A34"/>
    <w:pPr>
      <w:keepNext/>
      <w:keepLines/>
      <w:numPr>
        <w:ilvl w:val="2"/>
        <w:numId w:val="2"/>
      </w:numPr>
      <w:spacing w:before="40"/>
      <w:outlineLvl w:val="2"/>
    </w:pPr>
    <w:rPr>
      <w:rFonts w:eastAsiaTheme="majorEastAsia" w:cstheme="majorBidi"/>
      <w:szCs w:val="24"/>
    </w:rPr>
  </w:style>
  <w:style w:type="paragraph" w:styleId="Balk4">
    <w:name w:val="heading 4"/>
    <w:basedOn w:val="Normal"/>
    <w:next w:val="Normal"/>
    <w:link w:val="Balk4Char"/>
    <w:uiPriority w:val="9"/>
    <w:semiHidden/>
    <w:unhideWhenUsed/>
    <w:qFormat/>
    <w:rsid w:val="005A2A34"/>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5A2A34"/>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5A2A34"/>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5A2A34"/>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rsid w:val="005A2A34"/>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Balk9">
    <w:name w:val="heading 9"/>
    <w:basedOn w:val="Normal"/>
    <w:next w:val="Normal"/>
    <w:link w:val="Balk9Char"/>
    <w:uiPriority w:val="9"/>
    <w:semiHidden/>
    <w:unhideWhenUsed/>
    <w:qFormat/>
    <w:rsid w:val="005A2A34"/>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97579"/>
    <w:pPr>
      <w:ind w:left="720"/>
      <w:contextualSpacing/>
    </w:pPr>
  </w:style>
  <w:style w:type="character" w:customStyle="1" w:styleId="Balk2Char">
    <w:name w:val="Başlık 2 Char"/>
    <w:basedOn w:val="VarsaylanParagrafYazTipi"/>
    <w:link w:val="Balk2"/>
    <w:rsid w:val="005A2A34"/>
    <w:rPr>
      <w:rFonts w:ascii="Times New Roman" w:eastAsia="Times New Roman" w:hAnsi="Times New Roman" w:cs="Times New Roman"/>
      <w:b/>
      <w:bCs/>
      <w:sz w:val="24"/>
      <w:szCs w:val="24"/>
      <w:lang w:val="en-US"/>
    </w:rPr>
  </w:style>
  <w:style w:type="paragraph" w:styleId="GvdeMetni">
    <w:name w:val="Body Text"/>
    <w:basedOn w:val="Normal"/>
    <w:link w:val="GvdeMetniChar"/>
    <w:rsid w:val="00997579"/>
    <w:pPr>
      <w:tabs>
        <w:tab w:val="center" w:pos="4680"/>
      </w:tabs>
      <w:spacing w:line="275" w:lineRule="atLeast"/>
      <w:jc w:val="center"/>
    </w:pPr>
    <w:rPr>
      <w:b/>
      <w:szCs w:val="24"/>
      <w:lang w:val="en-US"/>
    </w:rPr>
  </w:style>
  <w:style w:type="character" w:customStyle="1" w:styleId="GvdeMetniChar">
    <w:name w:val="Gövde Metni Char"/>
    <w:basedOn w:val="VarsaylanParagrafYazTipi"/>
    <w:link w:val="GvdeMetni"/>
    <w:rsid w:val="00997579"/>
    <w:rPr>
      <w:rFonts w:ascii="Times New Roman" w:eastAsia="Times New Roman" w:hAnsi="Times New Roman" w:cs="Times New Roman"/>
      <w:b/>
      <w:sz w:val="24"/>
      <w:szCs w:val="24"/>
      <w:lang w:val="en-US"/>
    </w:rPr>
  </w:style>
  <w:style w:type="paragraph" w:styleId="GvdeMetni2">
    <w:name w:val="Body Text 2"/>
    <w:basedOn w:val="Normal"/>
    <w:link w:val="GvdeMetni2Char"/>
    <w:rsid w:val="00997579"/>
    <w:rPr>
      <w:szCs w:val="24"/>
      <w:lang w:val="en-US"/>
    </w:rPr>
  </w:style>
  <w:style w:type="character" w:customStyle="1" w:styleId="GvdeMetni2Char">
    <w:name w:val="Gövde Metni 2 Char"/>
    <w:basedOn w:val="VarsaylanParagrafYazTipi"/>
    <w:link w:val="GvdeMetni2"/>
    <w:rsid w:val="00997579"/>
    <w:rPr>
      <w:rFonts w:ascii="Times New Roman" w:eastAsia="Times New Roman" w:hAnsi="Times New Roman" w:cs="Times New Roman"/>
      <w:sz w:val="24"/>
      <w:szCs w:val="24"/>
      <w:lang w:val="en-US"/>
    </w:rPr>
  </w:style>
  <w:style w:type="paragraph" w:styleId="GvdeMetniGirintisi3">
    <w:name w:val="Body Text Indent 3"/>
    <w:basedOn w:val="Normal"/>
    <w:link w:val="GvdeMetniGirintisi3Char"/>
    <w:rsid w:val="00997579"/>
    <w:pPr>
      <w:ind w:left="2160" w:hanging="720"/>
    </w:pPr>
    <w:rPr>
      <w:szCs w:val="24"/>
      <w:lang w:val="en-US"/>
    </w:rPr>
  </w:style>
  <w:style w:type="character" w:customStyle="1" w:styleId="GvdeMetniGirintisi3Char">
    <w:name w:val="Gövde Metni Girintisi 3 Char"/>
    <w:basedOn w:val="VarsaylanParagrafYazTipi"/>
    <w:link w:val="GvdeMetniGirintisi3"/>
    <w:rsid w:val="00997579"/>
    <w:rPr>
      <w:rFonts w:ascii="Times New Roman" w:eastAsia="Times New Roman" w:hAnsi="Times New Roman" w:cs="Times New Roman"/>
      <w:sz w:val="24"/>
      <w:szCs w:val="24"/>
      <w:lang w:val="en-US"/>
    </w:rPr>
  </w:style>
  <w:style w:type="character" w:styleId="Gl">
    <w:name w:val="Strong"/>
    <w:basedOn w:val="VarsaylanParagrafYazTipi"/>
    <w:qFormat/>
    <w:rsid w:val="00997579"/>
    <w:rPr>
      <w:b/>
      <w:bCs/>
    </w:rPr>
  </w:style>
  <w:style w:type="character" w:styleId="AklamaBavurusu">
    <w:name w:val="annotation reference"/>
    <w:basedOn w:val="VarsaylanParagrafYazTipi"/>
    <w:uiPriority w:val="99"/>
    <w:rsid w:val="00997579"/>
    <w:rPr>
      <w:rFonts w:cs="Times New Roman"/>
      <w:sz w:val="16"/>
      <w:szCs w:val="16"/>
    </w:rPr>
  </w:style>
  <w:style w:type="paragraph" w:customStyle="1" w:styleId="CM20">
    <w:name w:val="CM20"/>
    <w:basedOn w:val="Normal"/>
    <w:next w:val="Normal"/>
    <w:uiPriority w:val="99"/>
    <w:rsid w:val="00997579"/>
    <w:pPr>
      <w:widowControl w:val="0"/>
      <w:autoSpaceDE w:val="0"/>
      <w:autoSpaceDN w:val="0"/>
      <w:adjustRightInd w:val="0"/>
      <w:spacing w:after="123"/>
    </w:pPr>
    <w:rPr>
      <w:rFonts w:ascii="Arial" w:hAnsi="Arial" w:cs="Arial"/>
      <w:szCs w:val="24"/>
      <w:lang w:eastAsia="tr-TR"/>
    </w:rPr>
  </w:style>
  <w:style w:type="paragraph" w:styleId="DipnotMetni">
    <w:name w:val="footnote text"/>
    <w:basedOn w:val="Normal"/>
    <w:link w:val="DipnotMetniChar"/>
    <w:uiPriority w:val="99"/>
    <w:semiHidden/>
    <w:unhideWhenUsed/>
    <w:rsid w:val="00AE6ED3"/>
  </w:style>
  <w:style w:type="character" w:customStyle="1" w:styleId="DipnotMetniChar">
    <w:name w:val="Dipnot Metni Char"/>
    <w:basedOn w:val="VarsaylanParagrafYazTipi"/>
    <w:link w:val="DipnotMetni"/>
    <w:uiPriority w:val="99"/>
    <w:semiHidden/>
    <w:rsid w:val="00AE6ED3"/>
    <w:rPr>
      <w:rFonts w:ascii="Times New Roman" w:eastAsia="Times New Roman" w:hAnsi="Times New Roman" w:cs="Times New Roman"/>
      <w:sz w:val="20"/>
      <w:szCs w:val="20"/>
      <w:lang w:val="en-AU"/>
    </w:rPr>
  </w:style>
  <w:style w:type="character" w:styleId="DipnotBavurusu">
    <w:name w:val="footnote reference"/>
    <w:basedOn w:val="VarsaylanParagrafYazTipi"/>
    <w:uiPriority w:val="99"/>
    <w:semiHidden/>
    <w:unhideWhenUsed/>
    <w:rsid w:val="00AE6ED3"/>
    <w:rPr>
      <w:vertAlign w:val="superscript"/>
    </w:rPr>
  </w:style>
  <w:style w:type="paragraph" w:styleId="Altbilgi">
    <w:name w:val="footer"/>
    <w:basedOn w:val="Normal"/>
    <w:link w:val="AltbilgiChar"/>
    <w:uiPriority w:val="99"/>
    <w:unhideWhenUsed/>
    <w:rsid w:val="00AE6ED3"/>
    <w:pPr>
      <w:tabs>
        <w:tab w:val="center" w:pos="4536"/>
        <w:tab w:val="right" w:pos="9072"/>
      </w:tabs>
    </w:pPr>
  </w:style>
  <w:style w:type="character" w:customStyle="1" w:styleId="AltbilgiChar">
    <w:name w:val="Altbilgi Char"/>
    <w:basedOn w:val="VarsaylanParagrafYazTipi"/>
    <w:link w:val="Altbilgi"/>
    <w:uiPriority w:val="99"/>
    <w:rsid w:val="00AE6ED3"/>
    <w:rPr>
      <w:rFonts w:ascii="Times New Roman" w:eastAsia="Times New Roman" w:hAnsi="Times New Roman" w:cs="Times New Roman"/>
      <w:sz w:val="20"/>
      <w:szCs w:val="20"/>
      <w:lang w:val="en-AU"/>
    </w:rPr>
  </w:style>
  <w:style w:type="paragraph" w:styleId="KonuBal">
    <w:name w:val="Title"/>
    <w:basedOn w:val="Normal"/>
    <w:next w:val="Normal"/>
    <w:link w:val="KonuBalChar"/>
    <w:uiPriority w:val="10"/>
    <w:qFormat/>
    <w:rsid w:val="00561624"/>
    <w:pPr>
      <w:spacing w:after="100" w:afterAutospacing="1"/>
      <w:contextualSpacing/>
      <w:jc w:val="center"/>
    </w:pPr>
    <w:rPr>
      <w:rFonts w:eastAsiaTheme="majorEastAsia" w:cstheme="majorBidi"/>
      <w:b/>
      <w:spacing w:val="-10"/>
      <w:kern w:val="28"/>
      <w:sz w:val="28"/>
      <w:szCs w:val="56"/>
    </w:rPr>
  </w:style>
  <w:style w:type="character" w:customStyle="1" w:styleId="KonuBalChar">
    <w:name w:val="Konu Başlığı Char"/>
    <w:basedOn w:val="VarsaylanParagrafYazTipi"/>
    <w:link w:val="KonuBal"/>
    <w:uiPriority w:val="10"/>
    <w:rsid w:val="00561624"/>
    <w:rPr>
      <w:rFonts w:ascii="Times New Roman" w:eastAsiaTheme="majorEastAsia" w:hAnsi="Times New Roman" w:cstheme="majorBidi"/>
      <w:b/>
      <w:spacing w:val="-10"/>
      <w:kern w:val="28"/>
      <w:sz w:val="28"/>
      <w:szCs w:val="56"/>
      <w:lang w:val="en-AU"/>
    </w:rPr>
  </w:style>
  <w:style w:type="character" w:customStyle="1" w:styleId="Balk1Char">
    <w:name w:val="Başlık 1 Char"/>
    <w:basedOn w:val="VarsaylanParagrafYazTipi"/>
    <w:link w:val="Balk1"/>
    <w:uiPriority w:val="9"/>
    <w:rsid w:val="00F839F2"/>
    <w:rPr>
      <w:rFonts w:ascii="Times New Roman" w:eastAsiaTheme="majorEastAsia" w:hAnsi="Times New Roman" w:cstheme="majorBidi"/>
      <w:b/>
      <w:sz w:val="24"/>
      <w:szCs w:val="32"/>
    </w:rPr>
  </w:style>
  <w:style w:type="character" w:customStyle="1" w:styleId="Balk3Char">
    <w:name w:val="Başlık 3 Char"/>
    <w:basedOn w:val="VarsaylanParagrafYazTipi"/>
    <w:link w:val="Balk3"/>
    <w:uiPriority w:val="9"/>
    <w:rsid w:val="005A2A34"/>
    <w:rPr>
      <w:rFonts w:ascii="Times New Roman" w:eastAsiaTheme="majorEastAsia" w:hAnsi="Times New Roman" w:cstheme="majorBidi"/>
      <w:sz w:val="24"/>
      <w:szCs w:val="24"/>
    </w:rPr>
  </w:style>
  <w:style w:type="paragraph" w:styleId="stbilgi">
    <w:name w:val="header"/>
    <w:basedOn w:val="Normal"/>
    <w:link w:val="stbilgiChar"/>
    <w:uiPriority w:val="99"/>
    <w:unhideWhenUsed/>
    <w:rsid w:val="00561624"/>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61624"/>
    <w:rPr>
      <w:rFonts w:ascii="Times New Roman" w:eastAsia="Times New Roman" w:hAnsi="Times New Roman" w:cs="Times New Roman"/>
      <w:sz w:val="24"/>
      <w:szCs w:val="20"/>
      <w:lang w:val="en-AU"/>
    </w:rPr>
  </w:style>
  <w:style w:type="character" w:customStyle="1" w:styleId="Balk4Char">
    <w:name w:val="Başlık 4 Char"/>
    <w:basedOn w:val="VarsaylanParagrafYazTipi"/>
    <w:link w:val="Balk4"/>
    <w:uiPriority w:val="9"/>
    <w:semiHidden/>
    <w:rsid w:val="005A2A34"/>
    <w:rPr>
      <w:rFonts w:asciiTheme="majorHAnsi" w:eastAsiaTheme="majorEastAsia" w:hAnsiTheme="majorHAnsi" w:cstheme="majorBidi"/>
      <w:i/>
      <w:iCs/>
      <w:color w:val="365F91" w:themeColor="accent1" w:themeShade="BF"/>
      <w:sz w:val="24"/>
      <w:szCs w:val="20"/>
    </w:rPr>
  </w:style>
  <w:style w:type="character" w:customStyle="1" w:styleId="Balk5Char">
    <w:name w:val="Başlık 5 Char"/>
    <w:basedOn w:val="VarsaylanParagrafYazTipi"/>
    <w:link w:val="Balk5"/>
    <w:uiPriority w:val="9"/>
    <w:semiHidden/>
    <w:rsid w:val="005A2A34"/>
    <w:rPr>
      <w:rFonts w:asciiTheme="majorHAnsi" w:eastAsiaTheme="majorEastAsia" w:hAnsiTheme="majorHAnsi" w:cstheme="majorBidi"/>
      <w:color w:val="365F91" w:themeColor="accent1" w:themeShade="BF"/>
      <w:sz w:val="24"/>
      <w:szCs w:val="20"/>
    </w:rPr>
  </w:style>
  <w:style w:type="character" w:customStyle="1" w:styleId="Balk6Char">
    <w:name w:val="Başlık 6 Char"/>
    <w:basedOn w:val="VarsaylanParagrafYazTipi"/>
    <w:link w:val="Balk6"/>
    <w:uiPriority w:val="9"/>
    <w:semiHidden/>
    <w:rsid w:val="005A2A34"/>
    <w:rPr>
      <w:rFonts w:asciiTheme="majorHAnsi" w:eastAsiaTheme="majorEastAsia" w:hAnsiTheme="majorHAnsi" w:cstheme="majorBidi"/>
      <w:color w:val="243F60" w:themeColor="accent1" w:themeShade="7F"/>
      <w:sz w:val="24"/>
      <w:szCs w:val="20"/>
    </w:rPr>
  </w:style>
  <w:style w:type="character" w:customStyle="1" w:styleId="Balk7Char">
    <w:name w:val="Başlık 7 Char"/>
    <w:basedOn w:val="VarsaylanParagrafYazTipi"/>
    <w:link w:val="Balk7"/>
    <w:uiPriority w:val="9"/>
    <w:semiHidden/>
    <w:rsid w:val="005A2A34"/>
    <w:rPr>
      <w:rFonts w:asciiTheme="majorHAnsi" w:eastAsiaTheme="majorEastAsia" w:hAnsiTheme="majorHAnsi" w:cstheme="majorBidi"/>
      <w:i/>
      <w:iCs/>
      <w:color w:val="243F60" w:themeColor="accent1" w:themeShade="7F"/>
      <w:sz w:val="24"/>
      <w:szCs w:val="20"/>
    </w:rPr>
  </w:style>
  <w:style w:type="character" w:customStyle="1" w:styleId="Balk8Char">
    <w:name w:val="Başlık 8 Char"/>
    <w:basedOn w:val="VarsaylanParagrafYazTipi"/>
    <w:link w:val="Balk8"/>
    <w:uiPriority w:val="9"/>
    <w:semiHidden/>
    <w:rsid w:val="005A2A34"/>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sid w:val="005A2A34"/>
    <w:rPr>
      <w:rFonts w:asciiTheme="majorHAnsi" w:eastAsiaTheme="majorEastAsia" w:hAnsiTheme="majorHAnsi" w:cstheme="majorBidi"/>
      <w:i/>
      <w:iCs/>
      <w:color w:val="272727" w:themeColor="text1" w:themeTint="D8"/>
      <w:sz w:val="21"/>
      <w:szCs w:val="21"/>
    </w:rPr>
  </w:style>
  <w:style w:type="paragraph" w:styleId="AklamaMetni">
    <w:name w:val="annotation text"/>
    <w:basedOn w:val="Normal"/>
    <w:link w:val="AklamaMetniChar"/>
    <w:uiPriority w:val="99"/>
    <w:unhideWhenUsed/>
    <w:rsid w:val="008B23A0"/>
    <w:pPr>
      <w:spacing w:line="240" w:lineRule="auto"/>
    </w:pPr>
    <w:rPr>
      <w:sz w:val="20"/>
    </w:rPr>
  </w:style>
  <w:style w:type="character" w:customStyle="1" w:styleId="AklamaMetniChar">
    <w:name w:val="Açıklama Metni Char"/>
    <w:basedOn w:val="VarsaylanParagrafYazTipi"/>
    <w:link w:val="AklamaMetni"/>
    <w:uiPriority w:val="99"/>
    <w:rsid w:val="008B23A0"/>
    <w:rPr>
      <w:rFonts w:ascii="Times New Roman" w:eastAsia="Times New Roman" w:hAnsi="Times New Roman" w:cs="Times New Roman"/>
      <w:sz w:val="20"/>
      <w:szCs w:val="20"/>
    </w:rPr>
  </w:style>
  <w:style w:type="paragraph" w:styleId="AklamaKonusu">
    <w:name w:val="annotation subject"/>
    <w:basedOn w:val="AklamaMetni"/>
    <w:next w:val="AklamaMetni"/>
    <w:link w:val="AklamaKonusuChar"/>
    <w:uiPriority w:val="99"/>
    <w:semiHidden/>
    <w:unhideWhenUsed/>
    <w:rsid w:val="008B23A0"/>
    <w:rPr>
      <w:b/>
      <w:bCs/>
    </w:rPr>
  </w:style>
  <w:style w:type="character" w:customStyle="1" w:styleId="AklamaKonusuChar">
    <w:name w:val="Açıklama Konusu Char"/>
    <w:basedOn w:val="AklamaMetniChar"/>
    <w:link w:val="AklamaKonusu"/>
    <w:uiPriority w:val="99"/>
    <w:semiHidden/>
    <w:rsid w:val="008B23A0"/>
    <w:rPr>
      <w:rFonts w:ascii="Times New Roman" w:eastAsia="Times New Roman" w:hAnsi="Times New Roman" w:cs="Times New Roman"/>
      <w:b/>
      <w:bCs/>
      <w:sz w:val="20"/>
      <w:szCs w:val="20"/>
    </w:rPr>
  </w:style>
  <w:style w:type="paragraph" w:styleId="BalonMetni">
    <w:name w:val="Balloon Text"/>
    <w:basedOn w:val="Normal"/>
    <w:link w:val="BalonMetniChar"/>
    <w:uiPriority w:val="99"/>
    <w:semiHidden/>
    <w:unhideWhenUsed/>
    <w:rsid w:val="008B23A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B23A0"/>
    <w:rPr>
      <w:rFonts w:ascii="Tahoma" w:eastAsia="Times New Roman" w:hAnsi="Tahoma" w:cs="Tahoma"/>
      <w:sz w:val="16"/>
      <w:szCs w:val="16"/>
    </w:rPr>
  </w:style>
  <w:style w:type="character" w:styleId="Kpr">
    <w:name w:val="Hyperlink"/>
    <w:basedOn w:val="VarsaylanParagrafYazTipi"/>
    <w:uiPriority w:val="99"/>
    <w:unhideWhenUsed/>
    <w:rsid w:val="00447E90"/>
    <w:rPr>
      <w:color w:val="0000FF" w:themeColor="hyperlink"/>
      <w:u w:val="single"/>
    </w:rPr>
  </w:style>
  <w:style w:type="table" w:styleId="TabloKlavuzu">
    <w:name w:val="Table Grid"/>
    <w:basedOn w:val="NormalTablo"/>
    <w:uiPriority w:val="59"/>
    <w:rsid w:val="00D65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3558C9"/>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20668">
      <w:bodyDiv w:val="1"/>
      <w:marLeft w:val="0"/>
      <w:marRight w:val="0"/>
      <w:marTop w:val="0"/>
      <w:marBottom w:val="0"/>
      <w:divBdr>
        <w:top w:val="none" w:sz="0" w:space="0" w:color="auto"/>
        <w:left w:val="none" w:sz="0" w:space="0" w:color="auto"/>
        <w:bottom w:val="none" w:sz="0" w:space="0" w:color="auto"/>
        <w:right w:val="none" w:sz="0" w:space="0" w:color="auto"/>
      </w:divBdr>
    </w:div>
    <w:div w:id="92022040">
      <w:bodyDiv w:val="1"/>
      <w:marLeft w:val="0"/>
      <w:marRight w:val="0"/>
      <w:marTop w:val="0"/>
      <w:marBottom w:val="0"/>
      <w:divBdr>
        <w:top w:val="none" w:sz="0" w:space="0" w:color="auto"/>
        <w:left w:val="none" w:sz="0" w:space="0" w:color="auto"/>
        <w:bottom w:val="none" w:sz="0" w:space="0" w:color="auto"/>
        <w:right w:val="none" w:sz="0" w:space="0" w:color="auto"/>
      </w:divBdr>
    </w:div>
    <w:div w:id="314264367">
      <w:bodyDiv w:val="1"/>
      <w:marLeft w:val="0"/>
      <w:marRight w:val="0"/>
      <w:marTop w:val="0"/>
      <w:marBottom w:val="0"/>
      <w:divBdr>
        <w:top w:val="none" w:sz="0" w:space="0" w:color="auto"/>
        <w:left w:val="none" w:sz="0" w:space="0" w:color="auto"/>
        <w:bottom w:val="none" w:sz="0" w:space="0" w:color="auto"/>
        <w:right w:val="none" w:sz="0" w:space="0" w:color="auto"/>
      </w:divBdr>
    </w:div>
    <w:div w:id="879244549">
      <w:bodyDiv w:val="1"/>
      <w:marLeft w:val="0"/>
      <w:marRight w:val="0"/>
      <w:marTop w:val="0"/>
      <w:marBottom w:val="0"/>
      <w:divBdr>
        <w:top w:val="none" w:sz="0" w:space="0" w:color="auto"/>
        <w:left w:val="none" w:sz="0" w:space="0" w:color="auto"/>
        <w:bottom w:val="none" w:sz="0" w:space="0" w:color="auto"/>
        <w:right w:val="none" w:sz="0" w:space="0" w:color="auto"/>
      </w:divBdr>
    </w:div>
    <w:div w:id="937644279">
      <w:bodyDiv w:val="1"/>
      <w:marLeft w:val="0"/>
      <w:marRight w:val="0"/>
      <w:marTop w:val="0"/>
      <w:marBottom w:val="0"/>
      <w:divBdr>
        <w:top w:val="none" w:sz="0" w:space="0" w:color="auto"/>
        <w:left w:val="none" w:sz="0" w:space="0" w:color="auto"/>
        <w:bottom w:val="none" w:sz="0" w:space="0" w:color="auto"/>
        <w:right w:val="none" w:sz="0" w:space="0" w:color="auto"/>
      </w:divBdr>
    </w:div>
    <w:div w:id="164739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hta.gov.tr" TargetMode="External"/><Relationship Id="rId4" Type="http://schemas.microsoft.com/office/2007/relationships/stylesWithEffects" Target="stylesWithEffects.xml"/><Relationship Id="rId9" Type="http://schemas.openxmlformats.org/officeDocument/2006/relationships/hyperlink" Target="http://meka.thl.fi/htacore/BrowseModel.asp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5073C0-8C51-4782-A6CC-DA2502A8E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3841</Words>
  <Characters>21897</Characters>
  <Application>Microsoft Office Word</Application>
  <DocSecurity>0</DocSecurity>
  <Lines>182</Lines>
  <Paragraphs>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omer.yesilyurt</dc:creator>
  <cp:lastModifiedBy>Süha BARLAS</cp:lastModifiedBy>
  <cp:revision>6</cp:revision>
  <cp:lastPrinted>2016-12-09T10:13:00Z</cp:lastPrinted>
  <dcterms:created xsi:type="dcterms:W3CDTF">2016-12-12T12:57:00Z</dcterms:created>
  <dcterms:modified xsi:type="dcterms:W3CDTF">2016-12-15T09:37:00Z</dcterms:modified>
</cp:coreProperties>
</file>